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E" w:rsidRPr="005A2AF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597F9E" w:rsidRDefault="00597F9E" w:rsidP="00597F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597F9E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597F9E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597F9E" w:rsidRPr="00252408" w:rsidRDefault="00597F9E" w:rsidP="005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«Метрологическое обеспечение производства»(72)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597F9E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 измерений» №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102-ФЗ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Нормативно-правовые основы метрологического обеспечения: ФЗ «О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техническом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регулировании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», ФЗ «Об обеспечении единства измерений»,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Приказа Минэкономразвития №707, ГОСТ ISO/IEC 17025-2019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Требования ГОСТ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8.563-2009 к построению и изложению методик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(методов) измерения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Общая теория измерений. Понятие погрешности. Классификация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погрешности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отнесения технических устрой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ств к ср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едствам измерений.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Классификация средств измерений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сферы государственного регулирования в области обеспечения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единства измерений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Министерства промышленности и торговли Российской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Федерации к порядку проведения поверки средств измерений, знаку поверки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средств измерений и оформлению результатов поверки средств измерений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к проведению поверки и калибровки средств измерений.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Сравнение подходов национальной системы аккредитации и российской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системы калибровки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разработки методик калибровки. Международный и российский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подход к разработке методик калибровки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Федеральный государственный метрологический надзор и ответственность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за нарушение метрологических требований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Методы (методики) измерений: основные метрологические характеристики,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процедура аттестации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Средства измерений, статические и динамические характеристики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(параметры) средств измерений. Классификация средств измерений.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Принципы выбора и нормирование метрологических характеристик средств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измерений. Погрешности и чувствительность средств измерений. Классы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точности средств измерений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Идентификация оборудования, его учет. Назначение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ответственных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за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эксплуатацию оборудования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Документация по оснащенности организации средствами измерений,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испытательным оборудованием, вспомогательным оборудованием,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стандартными образцами, 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содержащая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сведения, предусмотренные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критериями аккредитации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Эталоны, средства измерений и их характеристики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Метрологическая экспертиза технической документации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4500 </w:t>
      </w:r>
      <w:proofErr w:type="spell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</w:t>
      </w:r>
      <w:proofErr w:type="gram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л(</w:t>
      </w:r>
      <w:proofErr w:type="gram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без выдачи документа)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lastRenderedPageBreak/>
        <w:t>Повышение квалификации: по окончании выдается удостоверение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образца (72 часа) по теме: «Метрологическое обеспечение производства»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9700 </w:t>
      </w:r>
      <w:proofErr w:type="spellStart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597F9E" w:rsidRPr="00252408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25240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методического материала.</w:t>
      </w:r>
    </w:p>
    <w:p w:rsidR="00597F9E" w:rsidRDefault="00597F9E" w:rsidP="0059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597F9E" w:rsidRDefault="00597F9E" w:rsidP="00597F9E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E"/>
    <w:rsid w:val="00294EC2"/>
    <w:rsid w:val="00597F9E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E"/>
  </w:style>
  <w:style w:type="paragraph" w:styleId="5">
    <w:name w:val="heading 5"/>
    <w:basedOn w:val="a"/>
    <w:link w:val="50"/>
    <w:uiPriority w:val="9"/>
    <w:qFormat/>
    <w:rsid w:val="00597F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7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97F9E"/>
    <w:rPr>
      <w:b/>
      <w:bCs/>
    </w:rPr>
  </w:style>
  <w:style w:type="character" w:styleId="a4">
    <w:name w:val="Hyperlink"/>
    <w:basedOn w:val="a0"/>
    <w:uiPriority w:val="99"/>
    <w:semiHidden/>
    <w:unhideWhenUsed/>
    <w:rsid w:val="00597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9E"/>
  </w:style>
  <w:style w:type="paragraph" w:styleId="5">
    <w:name w:val="heading 5"/>
    <w:basedOn w:val="a"/>
    <w:link w:val="50"/>
    <w:uiPriority w:val="9"/>
    <w:qFormat/>
    <w:rsid w:val="00597F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97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97F9E"/>
    <w:rPr>
      <w:b/>
      <w:bCs/>
    </w:rPr>
  </w:style>
  <w:style w:type="character" w:styleId="a4">
    <w:name w:val="Hyperlink"/>
    <w:basedOn w:val="a0"/>
    <w:uiPriority w:val="99"/>
    <w:semiHidden/>
    <w:unhideWhenUsed/>
    <w:rsid w:val="0059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3</cp:revision>
  <dcterms:created xsi:type="dcterms:W3CDTF">2021-10-25T16:06:00Z</dcterms:created>
  <dcterms:modified xsi:type="dcterms:W3CDTF">2021-10-26T00:02:00Z</dcterms:modified>
</cp:coreProperties>
</file>