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78C4B5DB" w:rsidR="00ED7F0E" w:rsidRPr="00473240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4732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73240">
        <w:rPr>
          <w:rFonts w:ascii="Times New Roman" w:hAnsi="Times New Roman" w:cs="Times New Roman"/>
          <w:b/>
          <w:bCs/>
          <w:sz w:val="24"/>
          <w:szCs w:val="24"/>
        </w:rPr>
        <w:t>Организация, ремонт, наладка средств измерений по видам измерений</w:t>
      </w:r>
      <w:r w:rsidRPr="004732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E33ADA" w:rsidRPr="004732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(108 часов)</w:t>
      </w:r>
    </w:p>
    <w:p w14:paraId="063B936D" w14:textId="77777777" w:rsidR="00432754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6AB4F" w14:textId="7B9BEFF3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обеспечить развитие знаний, умений, навыков и компетенций, необходимых для 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организации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выполнения работ по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bookmarkStart w:id="0" w:name="_Hlk132184576"/>
      <w:r w:rsidR="0047324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ремонту, наладке средств измерений по видам измерений</w:t>
      </w:r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0"/>
    <w:p w14:paraId="52379FC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C42C6" w14:textId="02E0EFA3" w:rsidR="00473240" w:rsidRPr="000A7F25" w:rsidRDefault="00ED7F0E" w:rsidP="0047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>по организации,</w:t>
      </w:r>
      <w:r w:rsidR="00473240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7324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ремонту, наладке средств измерений по видам измерений.</w:t>
      </w:r>
    </w:p>
    <w:p w14:paraId="28EE1456" w14:textId="2DBA9307" w:rsidR="00432754" w:rsidRDefault="00432754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1EBFA900" w14:textId="0C97719C" w:rsidR="00432754" w:rsidRDefault="00432754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7F6704E" w14:textId="537731D5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28412516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работ организации, ремонту, наладке средств измерений по видам измерений. </w:t>
      </w:r>
    </w:p>
    <w:p w14:paraId="18BD0D2F" w14:textId="6D6BBB4C" w:rsidR="00350748" w:rsidRPr="000A7F25" w:rsidRDefault="00432754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Метрологический контроль и надзор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организации, ремонту, наладке средств измерений по видам измерений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5BB3F760" w14:textId="3426C9DB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Требования к проведению 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организации, ремонту, наладке средств измерений по видам измерений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4CA883F1" w14:textId="0C2F342C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</w:t>
      </w:r>
      <w:r w:rsidR="00483BF4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организации, ремонту, наладке средств измерений по видам измерений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Международный и российский подход к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проведению 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организации, ремонту, наладке средств измерений по видам измерений</w:t>
      </w:r>
      <w:r w:rsidR="00473240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31C768A1" w:rsidR="00ED7F0E" w:rsidRPr="00473240" w:rsidRDefault="00ED7F0E" w:rsidP="004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обучения по программе </w:t>
      </w:r>
      <w:r w:rsidR="00473240" w:rsidRPr="00473240">
        <w:rPr>
          <w:rFonts w:ascii="Times New Roman" w:hAnsi="Times New Roman" w:cs="Times New Roman"/>
          <w:sz w:val="24"/>
          <w:szCs w:val="24"/>
        </w:rPr>
        <w:t>«Организация, ремонт, наладка средств измерений по видам измерений</w:t>
      </w:r>
      <w:r w:rsidR="00473240" w:rsidRPr="0047324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102307"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748"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50748"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324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836"/>
        <w:gridCol w:w="838"/>
        <w:gridCol w:w="839"/>
        <w:gridCol w:w="872"/>
        <w:gridCol w:w="953"/>
        <w:gridCol w:w="1125"/>
        <w:gridCol w:w="1020"/>
        <w:gridCol w:w="928"/>
        <w:gridCol w:w="1020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02307"/>
    <w:rsid w:val="001125C2"/>
    <w:rsid w:val="00350748"/>
    <w:rsid w:val="00413F8D"/>
    <w:rsid w:val="00432754"/>
    <w:rsid w:val="00473240"/>
    <w:rsid w:val="00483BF4"/>
    <w:rsid w:val="007B6A1D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24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8</cp:revision>
  <dcterms:created xsi:type="dcterms:W3CDTF">2023-04-11T04:36:00Z</dcterms:created>
  <dcterms:modified xsi:type="dcterms:W3CDTF">2023-04-20T08:50:00Z</dcterms:modified>
</cp:coreProperties>
</file>