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F" w:rsidRPr="00CC204F" w:rsidRDefault="00F931AF" w:rsidP="00F931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Автономная некоммерческая организация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дополнительного профессионального образования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"Институт стандартизации, сертификации и метрологии"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72E6A" w:rsidRPr="00E53950" w:rsidRDefault="00BE5932" w:rsidP="00F72E6A">
      <w:pPr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1FE0A" wp14:editId="092B9450">
            <wp:simplePos x="0" y="0"/>
            <wp:positionH relativeFrom="column">
              <wp:posOffset>3638550</wp:posOffset>
            </wp:positionH>
            <wp:positionV relativeFrom="paragraph">
              <wp:posOffset>66675</wp:posOffset>
            </wp:positionV>
            <wp:extent cx="2273935" cy="153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72E6A" w:rsidRPr="00E5395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72E6A" w:rsidRPr="00E53950" w:rsidRDefault="00F72E6A" w:rsidP="00F72E6A">
      <w:pPr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b/>
          <w:sz w:val="24"/>
          <w:szCs w:val="24"/>
        </w:rPr>
        <w:t xml:space="preserve">Директор АНО ДПО </w:t>
      </w:r>
      <w:proofErr w:type="spellStart"/>
      <w:r w:rsidRPr="00E53950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E53950">
        <w:rPr>
          <w:rFonts w:ascii="Times New Roman" w:hAnsi="Times New Roman" w:cs="Times New Roman"/>
          <w:b/>
          <w:sz w:val="24"/>
          <w:szCs w:val="24"/>
        </w:rPr>
        <w:t>»</w:t>
      </w:r>
    </w:p>
    <w:p w:rsidR="00F72E6A" w:rsidRDefault="00F72E6A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  </w:t>
      </w:r>
      <w:r w:rsidRPr="00E53950">
        <w:rPr>
          <w:rFonts w:ascii="Times New Roman" w:hAnsi="Times New Roman" w:cs="Times New Roman"/>
          <w:b/>
          <w:sz w:val="24"/>
          <w:szCs w:val="24"/>
        </w:rPr>
        <w:t>Е.А. Янпольская</w:t>
      </w:r>
    </w:p>
    <w:p w:rsidR="00BE5932" w:rsidRDefault="00177D8C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</w:t>
      </w:r>
      <w:r w:rsidR="00BE593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BE5932">
        <w:rPr>
          <w:rFonts w:ascii="Times New Roman" w:hAnsi="Times New Roman" w:cs="Times New Roman"/>
          <w:b/>
          <w:sz w:val="24"/>
          <w:szCs w:val="24"/>
        </w:rPr>
        <w:t xml:space="preserve"> 2023г.</w:t>
      </w:r>
    </w:p>
    <w:p w:rsidR="00BE5932" w:rsidRDefault="00BE5932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932" w:rsidRPr="00E9713C" w:rsidRDefault="00BE5932" w:rsidP="00BE5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Pr="00BD76DE" w:rsidRDefault="00F931AF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6DE" w:rsidRPr="00BD76DE" w:rsidRDefault="00BD76DE" w:rsidP="00BD76DE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E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BD76DE" w:rsidRPr="00BD76DE" w:rsidRDefault="00BD76DE" w:rsidP="00BD76DE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E">
        <w:rPr>
          <w:rFonts w:ascii="Times New Roman" w:hAnsi="Times New Roman" w:cs="Times New Roman"/>
          <w:b/>
          <w:sz w:val="28"/>
          <w:szCs w:val="28"/>
        </w:rPr>
        <w:t>- программа повышения квалификации</w:t>
      </w:r>
    </w:p>
    <w:p w:rsidR="00BD76DE" w:rsidRPr="00BD76DE" w:rsidRDefault="00BD76DE" w:rsidP="00BD76DE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BD76DE" w:rsidRPr="00BD76DE" w:rsidTr="00BD76DE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eading=h.1fob9te" w:colFirst="0" w:colLast="0"/>
            <w:bookmarkEnd w:id="0"/>
            <w:r w:rsidRPr="00BD76D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</w:tr>
      <w:tr w:rsidR="00BD76DE" w:rsidRPr="00BD76DE" w:rsidTr="00BD76DE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BD76DE">
              <w:rPr>
                <w:rFonts w:ascii="Times New Roman" w:hAnsi="Times New Roman" w:cs="Times New Roman"/>
              </w:rPr>
              <w:t>(наименование программы)</w:t>
            </w:r>
          </w:p>
        </w:tc>
      </w:tr>
    </w:tbl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Краснодар</w:t>
      </w:r>
      <w:r w:rsidRPr="00BD76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76DE" w:rsidRPr="00BD76DE" w:rsidRDefault="00BD76DE" w:rsidP="00BD76DE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BD76D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76DE" w:rsidRPr="00BD76DE" w:rsidRDefault="00BD76DE" w:rsidP="00BD76DE">
      <w:pPr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составлена на основе требований: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Типовой дополнительной профессиональной программы повышения квалификации для  лиц, на которых возложена трудовая функция по проведению противопожарного инструктажа, утвержденной Приказом МЧС России от 05.09.2021 № 596 (Приложение № 4).</w:t>
      </w: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D76D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76DE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осуществляется в соответствии со следующими нормативными документами: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1.Федеральный закон от 29.12.2012 г. № 273-ФЗ «Об образовании в Российской Федерации» (редакция от 23.07.2013).</w:t>
      </w:r>
    </w:p>
    <w:p w:rsidR="00BD76DE" w:rsidRPr="00BD76DE" w:rsidRDefault="00BD76DE" w:rsidP="00BD76DE">
      <w:pPr>
        <w:spacing w:before="22"/>
        <w:ind w:left="-709" w:right="35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 xml:space="preserve">2. 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01.06.2013 г. № 499 «Об утверждении требований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6DE" w:rsidRPr="00BD76DE" w:rsidRDefault="00BD76DE" w:rsidP="00BD76DE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BD76DE" w:rsidRPr="00BD76DE" w:rsidRDefault="00BD76DE" w:rsidP="00BD76DE">
      <w:pPr>
        <w:widowControl w:val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Аннотация программы:</w:t>
      </w:r>
    </w:p>
    <w:p w:rsidR="00BD76DE" w:rsidRPr="00BD76DE" w:rsidRDefault="00BD76DE" w:rsidP="00BD76DE">
      <w:pPr>
        <w:spacing w:before="2"/>
        <w:ind w:left="-709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повышения квалификации </w:t>
      </w:r>
      <w:r w:rsidRPr="00BD76DE">
        <w:rPr>
          <w:rFonts w:ascii="Times New Roman" w:hAnsi="Times New Roman" w:cs="Times New Roman"/>
          <w:sz w:val="24"/>
          <w:szCs w:val="24"/>
        </w:rPr>
        <w:t xml:space="preserve">сотрудников организаций,   на которых руководителем организации/индивидуальным предпринимателем возложена трудовая функция по проведению противопожарного инструктажа, в том числе в обособленных структурных подразделениях организации. Программа направлена на расширение и углубление знаний нормативно-правовых актов, регламентирующих правила пожарной безопасности, а также навыков и практических умений, необходимых для совершенствования профессиональных компетенций по исполнению требований по обеспечению  пожарной безопасности в организации. Срок освоения программы составляет 16 академических часов, из которых 10 </w:t>
      </w:r>
      <w:proofErr w:type="spellStart"/>
      <w:r w:rsidRPr="00BD76D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D76DE">
        <w:rPr>
          <w:rFonts w:ascii="Times New Roman" w:hAnsi="Times New Roman" w:cs="Times New Roman"/>
          <w:sz w:val="24"/>
          <w:szCs w:val="24"/>
        </w:rPr>
        <w:t xml:space="preserve">. часов отводятся на теоретические занятия и 6 </w:t>
      </w:r>
      <w:proofErr w:type="spellStart"/>
      <w:r w:rsidRPr="00BD76D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D76DE">
        <w:rPr>
          <w:rFonts w:ascii="Times New Roman" w:hAnsi="Times New Roman" w:cs="Times New Roman"/>
          <w:sz w:val="24"/>
          <w:szCs w:val="24"/>
        </w:rPr>
        <w:t>. часов на практические занятия и итоговую аттестацию. Продолжительность 1 академического часа составляет 45 минут. Обучение осуществляется с применением дистанционных образовательных технологий и/или электронного обучения.</w:t>
      </w:r>
    </w:p>
    <w:p w:rsidR="00BD76DE" w:rsidRPr="00BD76DE" w:rsidRDefault="00BD76DE" w:rsidP="00BD76DE">
      <w:pPr>
        <w:spacing w:before="2"/>
        <w:ind w:left="-709" w:right="34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1. Нормативные основания для разработки программы.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 xml:space="preserve">Программа обучения разработана в соответствии </w:t>
      </w:r>
      <w:proofErr w:type="gramStart"/>
      <w:r w:rsidRPr="00BD76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76DE">
        <w:rPr>
          <w:rFonts w:ascii="Times New Roman" w:hAnsi="Times New Roman" w:cs="Times New Roman"/>
          <w:sz w:val="24"/>
          <w:szCs w:val="24"/>
        </w:rPr>
        <w:t>:</w:t>
      </w:r>
    </w:p>
    <w:p w:rsidR="00BD76DE" w:rsidRPr="00BD76DE" w:rsidRDefault="00BD76DE" w:rsidP="00BD76DE">
      <w:pPr>
        <w:spacing w:before="22"/>
        <w:ind w:left="-709" w:right="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29.12.2012 г. № 273 – ФЗ «Об образовании в Российской Федерации» (с изменениями и дополнениями);</w:t>
      </w:r>
    </w:p>
    <w:p w:rsidR="00BD76DE" w:rsidRPr="00BD76DE" w:rsidRDefault="00BD76DE" w:rsidP="00BD76DE">
      <w:pPr>
        <w:spacing w:before="22"/>
        <w:ind w:left="-709" w:right="3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01.06.2013 г. № 499 «Об утверждении требований Порядка организации и осуществления образовательной деятельности по дополнительным профессиональным программам» (с изменениями и дополнениями);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Типовой  дополнительной профессиональной программой повышения квалификации для лиц, на которых возложена трудовая функция по проведению противопожарного инструктажа, утвержденной Приказом МЧС России от 05.09.2021 № 596 (Приложение № 4).</w:t>
      </w:r>
    </w:p>
    <w:p w:rsidR="00BD76DE" w:rsidRPr="00BD76DE" w:rsidRDefault="00BD76DE" w:rsidP="00BD76DE">
      <w:pPr>
        <w:spacing w:before="22"/>
        <w:ind w:left="-709" w:right="35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D76DE" w:rsidRPr="00BD76DE" w:rsidRDefault="00BD76DE" w:rsidP="00BD76DE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ХАРАКТЕРИСТИКА ДОПОЛНИТЕЛЬНОЙ ПРОФЕССИОНАЛЬНОЙ ПРОГРАММЫ И ПРОФЕССИО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НАЛЬНОЙ ДЕЯТЕЛЬНОСТИ ВЫПУСКНИКО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2. Назначение программы и задачи курса.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реализации программы: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подготовка должностных лиц, на которых возложена трудовая функция по проведению противопожарного инструктажа и (или) повышение их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слушатели (должностные лица, на которых возложена трудовая функция по проведению противопожарного инструктажа)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3. Общее описание профессиональной деятельности выпускников.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Областью профессиональной деятельности является обеспечение пожарной безопасности в организации, в том числе в обособленных структурных подразделениях.</w:t>
      </w:r>
    </w:p>
    <w:p w:rsidR="00BD76DE" w:rsidRPr="00BD76DE" w:rsidRDefault="00BD76DE" w:rsidP="00BD76DE">
      <w:pPr>
        <w:spacing w:before="280" w:after="28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4. Категория слушателей.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 и (или) высшее образование.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Перечень направлений (профилей) дополнительных профессиональных программ: 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6. Нормативно установленные объем и сроки обучения.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обучения, объем программы: 16 академических часов (2 дня)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536"/>
      </w:tblGrid>
      <w:tr w:rsidR="00BD76DE" w:rsidRPr="00BD76DE" w:rsidTr="00BD76DE">
        <w:tc>
          <w:tcPr>
            <w:tcW w:w="4962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453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BD76DE" w:rsidRPr="00BD76DE" w:rsidTr="00BD76DE">
        <w:tc>
          <w:tcPr>
            <w:tcW w:w="4962" w:type="dxa"/>
          </w:tcPr>
          <w:p w:rsidR="00BD76DE" w:rsidRPr="00BD76DE" w:rsidRDefault="00BD76DE" w:rsidP="00BD76DE">
            <w:pPr>
              <w:widowControl w:val="0"/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453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76DE" w:rsidRPr="00BD76DE" w:rsidTr="00BD76DE">
        <w:tc>
          <w:tcPr>
            <w:tcW w:w="4962" w:type="dxa"/>
          </w:tcPr>
          <w:p w:rsidR="00BD76DE" w:rsidRPr="00BD76DE" w:rsidRDefault="00BD76DE" w:rsidP="00BD76DE">
            <w:pPr>
              <w:widowControl w:val="0"/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3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6DE" w:rsidRPr="00BD76DE" w:rsidTr="00BD76DE">
        <w:tc>
          <w:tcPr>
            <w:tcW w:w="4962" w:type="dxa"/>
          </w:tcPr>
          <w:p w:rsidR="00BD76DE" w:rsidRPr="00BD76DE" w:rsidRDefault="00BD76DE" w:rsidP="00BD76DE">
            <w:pPr>
              <w:widowControl w:val="0"/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453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76DE" w:rsidRPr="00BD76DE" w:rsidTr="00BD76DE">
        <w:tc>
          <w:tcPr>
            <w:tcW w:w="4962" w:type="dxa"/>
          </w:tcPr>
          <w:p w:rsidR="00BD76DE" w:rsidRPr="00BD76DE" w:rsidRDefault="00BD76DE" w:rsidP="00BD76DE">
            <w:pPr>
              <w:widowControl w:val="0"/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 в форме компьютерного тестирования</w:t>
            </w:r>
          </w:p>
        </w:tc>
        <w:tc>
          <w:tcPr>
            <w:tcW w:w="453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7. Форма обучения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 – заочная, с применением электронного обучения 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или) дистанционных образовательных технологий.</w:t>
      </w:r>
    </w:p>
    <w:p w:rsidR="00BD76DE" w:rsidRDefault="00BD76DE" w:rsidP="00BD76DE">
      <w:pPr>
        <w:widowControl w:val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Слушателям, успешно освоившим дополнительную профессиональную программу и прошедшим итоговую аттестацию, выдается удостоверение о повышении квалификации по программе: </w:t>
      </w:r>
    </w:p>
    <w:p w:rsidR="00BD76DE" w:rsidRPr="00BD76DE" w:rsidRDefault="00BD76DE" w:rsidP="00BD76DE">
      <w:pPr>
        <w:widowControl w:val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10236"/>
      </w:tblGrid>
      <w:tr w:rsidR="00BD76DE" w:rsidRPr="00BD76DE" w:rsidTr="00BD76DE">
        <w:trPr>
          <w:jc w:val="center"/>
        </w:trPr>
        <w:tc>
          <w:tcPr>
            <w:tcW w:w="10236" w:type="dxa"/>
            <w:tcBorders>
              <w:bottom w:val="single" w:sz="4" w:space="0" w:color="000000"/>
            </w:tcBorders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 для лиц, на которых возложена трудовая функция по проведению противопожарного инструктажа  </w:t>
            </w:r>
          </w:p>
        </w:tc>
      </w:tr>
      <w:tr w:rsidR="00BD76DE" w:rsidRPr="00BD76DE" w:rsidTr="00BD76DE">
        <w:trPr>
          <w:jc w:val="center"/>
        </w:trPr>
        <w:tc>
          <w:tcPr>
            <w:tcW w:w="10236" w:type="dxa"/>
            <w:tcBorders>
              <w:top w:val="single" w:sz="4" w:space="0" w:color="000000"/>
            </w:tcBorders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(наименование сферы (области) профессиональной деятельности)</w:t>
            </w:r>
          </w:p>
          <w:p w:rsidR="00BD76DE" w:rsidRPr="00BD76DE" w:rsidRDefault="00BD76DE" w:rsidP="00BD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6DE" w:rsidRPr="00BD76DE" w:rsidRDefault="00BD76DE" w:rsidP="00BD76D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ДОПОЛНИТЕЛЬНОЙ ПРОФЕССИОНАЛЬНОЙ ПРОГРАММЫ</w:t>
      </w:r>
    </w:p>
    <w:p w:rsidR="00BD76DE" w:rsidRPr="00BD76DE" w:rsidRDefault="00BD76DE" w:rsidP="00BD76DE">
      <w:pPr>
        <w:widowControl w:val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BD76DE" w:rsidRPr="00BD76DE" w:rsidRDefault="00BD76DE" w:rsidP="00BD76DE">
      <w:pPr>
        <w:widowControl w:val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В результате обучения с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лушатели должны знать: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требования пожарной безопасности – законодательства Российской Федерации о пожарной безопасности для объектов защиты организации;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порядок обучения работников организаций мерам пожарной безопасности;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перечень нарушений требований пожарной безопасности, которые заведомо создают угрозу возникновения пожаров и загораний;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организационные основы обеспечения пожарной безопасности в организации;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требования к разработке приказов, инструкций и положений, устанавливающих противопожарный режим на объекте, обучение работников организаций мерам пожарной безопасности;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вопросы обеспечения противопожарной защиты организации.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слушатели должны уметь: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пользоваться первичными средствами пожаротушения;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разрабатывать мероприятия, направленные на усиление противопожарной защиты и предупреждение пожаров;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разрабатывать программы противопожарных инструктажей;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организовывать и проводить обучение мерам пожарной безопасности;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 организовывать и проводить учения и тренировки по эвакуации людей и материальных ценностей из зданий, сооружений;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действовать в случае возникновения пожара.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обучения слушатели должны владеть: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практическими навыками применения первичных средств пожаротушения и осмотра до и после их использования;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- навыками профессионального и эффективного применения на практике приобретенных в процессе обучения знаний и умений.</w:t>
      </w:r>
    </w:p>
    <w:p w:rsidR="00BD76DE" w:rsidRPr="00BD76DE" w:rsidRDefault="00BD76DE" w:rsidP="00BD76DE">
      <w:pPr>
        <w:widowContro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6DE" w:rsidRPr="00BD76DE" w:rsidRDefault="00BD76DE" w:rsidP="00BD76DE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 СОДЕРЖАНИЕ ДОПОЛНИТЕЛЬНОЙ ПРОФЕССИОНАЛЬНОЙ ПРОГРАММЫ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6DE" w:rsidRPr="00BD76DE" w:rsidRDefault="00BD76DE" w:rsidP="00BD76DE">
      <w:pPr>
        <w:widowControl w:val="0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8.         Учебный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по программе повышения квалификации</w:t>
      </w: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BD76DE" w:rsidRPr="00BD76DE" w:rsidTr="00BD76DE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для лиц, на которых возложена трудовая функция по проведению противопожарного инструктажа  </w:t>
            </w:r>
          </w:p>
        </w:tc>
      </w:tr>
      <w:tr w:rsidR="00BD76DE" w:rsidRPr="00BD76DE" w:rsidTr="00BD76DE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программы)</w:t>
            </w:r>
          </w:p>
        </w:tc>
      </w:tr>
    </w:tbl>
    <w:p w:rsidR="00BD76DE" w:rsidRPr="00BD76DE" w:rsidRDefault="00BD76DE" w:rsidP="00BD7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BD76DE" w:rsidRPr="00BD76DE" w:rsidRDefault="00BD76DE" w:rsidP="00BD76DE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Срок обучения: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ab/>
        <w:t>16 часов</w:t>
      </w: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обучения: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ab/>
        <w:t>заочная, с использованием дистанционных образовательных технологий и/или электронного обучения.</w:t>
      </w:r>
    </w:p>
    <w:p w:rsidR="00BD76DE" w:rsidRPr="00BD76DE" w:rsidRDefault="00BD76DE" w:rsidP="00BD76DE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занятий: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ab/>
        <w:t>по расписанию, составленному при приеме на обучение.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4330"/>
        <w:gridCol w:w="810"/>
        <w:gridCol w:w="1033"/>
        <w:gridCol w:w="1418"/>
        <w:gridCol w:w="1556"/>
      </w:tblGrid>
      <w:tr w:rsidR="00BD76DE" w:rsidRPr="00BD76DE" w:rsidTr="00BD76DE">
        <w:tc>
          <w:tcPr>
            <w:tcW w:w="1765" w:type="dxa"/>
            <w:vMerge w:val="restart"/>
          </w:tcPr>
          <w:p w:rsid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модуля/ темы</w:t>
            </w:r>
          </w:p>
        </w:tc>
        <w:tc>
          <w:tcPr>
            <w:tcW w:w="4330" w:type="dxa"/>
            <w:vMerge w:val="restart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810" w:type="dxa"/>
            <w:vMerge w:val="restart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6DE" w:rsidRPr="00BD76DE" w:rsidRDefault="00BD76DE" w:rsidP="00A8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A86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451" w:type="dxa"/>
            <w:gridSpan w:val="2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6" w:type="dxa"/>
            <w:vMerge w:val="restart"/>
          </w:tcPr>
          <w:p w:rsid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BD76DE" w:rsidRPr="00BD76DE" w:rsidTr="00BD76DE">
        <w:tc>
          <w:tcPr>
            <w:tcW w:w="1765" w:type="dxa"/>
            <w:vMerge/>
          </w:tcPr>
          <w:p w:rsidR="00BD76DE" w:rsidRPr="00BD76DE" w:rsidRDefault="00BD76DE" w:rsidP="00BD7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BD76DE" w:rsidRPr="00BD76DE" w:rsidRDefault="00BD76DE" w:rsidP="00BD7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D76DE" w:rsidRPr="00BD76DE" w:rsidRDefault="00BD76DE" w:rsidP="00BD7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BD76DE" w:rsidRPr="00BD76DE" w:rsidRDefault="00A863B2" w:rsidP="00A8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1556" w:type="dxa"/>
            <w:vMerge/>
          </w:tcPr>
          <w:p w:rsidR="00BD76DE" w:rsidRPr="00BD76DE" w:rsidRDefault="00BD76DE" w:rsidP="00BD7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модуль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организации обучения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основы обеспечения пожарной безопасности в Российской Федерации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A863B2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</w:t>
            </w:r>
          </w:p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обеспечения пожарной безопасности в Российской Федерации.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 обязанности и ответственность организаций в области пожарной безопасности.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Противопожарный режим на объекте.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пожаров.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зданий, сооружений и пожарных отсеков.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Взрывопожарная и пожарная опасность веществ и материалов.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пожарной безопасности к электротехнической продукции.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инженерному оборудованию зданий и сооружений.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системам теплоснабжения и отопления. Печное отопление.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многофункциональным зданиям.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жилым помещениям.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противопожарной защиты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защиты людей и имущества от воздействия опасных факторов пожара.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эвакуации людей при пожаре.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коллективной защиты и средства индивидуальной защиты и спасения людей от опасных факторов пожара.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 распространения пожара за пределы очага.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средства пожаротушения в зданиях и сооружениях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автоматического пожаротушения и системы пожарной сигнализации.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пожарному оборудованию.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противопожарного водоснабжения.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правил противопожарного режима к проведению пожароопасных работ в зданиях класса функциональной пожарной опасности Ф1-Ф5.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Вариативные модули </w:t>
            </w:r>
          </w:p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(в зависимости от категории зданий класса функциональной пожарной </w:t>
            </w: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опасности Ф1-Ф5)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</w:t>
            </w:r>
            <w:proofErr w:type="gramStart"/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для зрелищных и культурно-просветительских учреждений (Ф</w:t>
            </w:r>
            <w:proofErr w:type="gramStart"/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для организаций по обслуживанию населения (Ф3)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для образовательных организаций, научных и проектных организаций, органов управления учреждений (Ф</w:t>
            </w:r>
            <w:proofErr w:type="gramStart"/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1765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для производственных объектов (Ф5)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6095" w:type="dxa"/>
            <w:gridSpan w:val="2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6DE" w:rsidRPr="00BD76DE" w:rsidTr="00BD76DE">
        <w:tc>
          <w:tcPr>
            <w:tcW w:w="6095" w:type="dxa"/>
            <w:gridSpan w:val="2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widowControl w:val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9. Календарный учебный график</w:t>
      </w: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7"/>
        <w:gridCol w:w="1380"/>
        <w:gridCol w:w="1393"/>
        <w:gridCol w:w="2056"/>
      </w:tblGrid>
      <w:tr w:rsidR="00BD76DE" w:rsidRPr="00BD76DE" w:rsidTr="00A863B2">
        <w:trPr>
          <w:trHeight w:val="230"/>
        </w:trPr>
        <w:tc>
          <w:tcPr>
            <w:tcW w:w="6087" w:type="dxa"/>
            <w:vMerge w:val="restart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по учебному плану</w:t>
            </w:r>
          </w:p>
        </w:tc>
        <w:tc>
          <w:tcPr>
            <w:tcW w:w="1380" w:type="dxa"/>
            <w:vMerge w:val="restart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</w:tr>
      <w:tr w:rsidR="00BD76DE" w:rsidRPr="00BD76DE" w:rsidTr="00A863B2">
        <w:tc>
          <w:tcPr>
            <w:tcW w:w="6087" w:type="dxa"/>
            <w:vMerge/>
          </w:tcPr>
          <w:p w:rsidR="00BD76DE" w:rsidRPr="00BD76DE" w:rsidRDefault="00BD76DE" w:rsidP="00BD7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BD76DE" w:rsidRPr="00BD76DE" w:rsidRDefault="00BD76DE" w:rsidP="00BD7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6DE" w:rsidRPr="00BD76DE" w:rsidTr="00A863B2">
        <w:tc>
          <w:tcPr>
            <w:tcW w:w="6087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модуль</w:t>
            </w:r>
          </w:p>
        </w:tc>
        <w:tc>
          <w:tcPr>
            <w:tcW w:w="138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6DE" w:rsidRPr="00BD76DE" w:rsidTr="00A863B2">
        <w:tc>
          <w:tcPr>
            <w:tcW w:w="6087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Организационные основы обеспечения пожарной безопасности в Российской Федерации</w:t>
            </w:r>
          </w:p>
        </w:tc>
        <w:tc>
          <w:tcPr>
            <w:tcW w:w="138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6DE" w:rsidRPr="00BD76DE" w:rsidTr="00A863B2">
        <w:tc>
          <w:tcPr>
            <w:tcW w:w="6087" w:type="dxa"/>
          </w:tcPr>
          <w:p w:rsidR="00BD76DE" w:rsidRPr="00BD76DE" w:rsidRDefault="00BD76DE" w:rsidP="00BD76DE">
            <w:pPr>
              <w:widowControl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Общие принципы обеспечения пожарной </w:t>
            </w: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безопасности объекта защиты</w:t>
            </w:r>
          </w:p>
        </w:tc>
        <w:tc>
          <w:tcPr>
            <w:tcW w:w="1380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6DE" w:rsidRPr="00BD76DE" w:rsidTr="00A863B2">
        <w:tc>
          <w:tcPr>
            <w:tcW w:w="6087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Система противопожарной защиты</w:t>
            </w:r>
          </w:p>
        </w:tc>
        <w:tc>
          <w:tcPr>
            <w:tcW w:w="138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6DE" w:rsidRPr="00BD76DE" w:rsidTr="00A863B2">
        <w:trPr>
          <w:trHeight w:val="394"/>
        </w:trPr>
        <w:tc>
          <w:tcPr>
            <w:tcW w:w="6087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Вариативный модуль </w:t>
            </w:r>
          </w:p>
        </w:tc>
        <w:tc>
          <w:tcPr>
            <w:tcW w:w="138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6DE" w:rsidRPr="00BD76DE" w:rsidTr="00A863B2">
        <w:tc>
          <w:tcPr>
            <w:tcW w:w="6087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38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6DE" w:rsidRPr="00BD76DE" w:rsidTr="00A863B2">
        <w:tc>
          <w:tcPr>
            <w:tcW w:w="6087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</w:tcPr>
          <w:p w:rsidR="00BD76DE" w:rsidRPr="00BD76DE" w:rsidRDefault="00BD76DE" w:rsidP="00BD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BD76DE" w:rsidRPr="00BD76DE" w:rsidRDefault="00BD76DE" w:rsidP="00BD76DE">
            <w:pPr>
              <w:widowControl w:val="0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BD76DE" w:rsidRPr="00BD76DE" w:rsidRDefault="00BD76DE" w:rsidP="00BD76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BD76DE" w:rsidRPr="00A863B2" w:rsidRDefault="00BD76DE" w:rsidP="00A863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 xml:space="preserve">10.         </w:t>
      </w:r>
      <w:r w:rsidR="00A863B2">
        <w:rPr>
          <w:rFonts w:ascii="Times New Roman" w:hAnsi="Times New Roman" w:cs="Times New Roman"/>
          <w:b/>
          <w:sz w:val="24"/>
          <w:szCs w:val="24"/>
        </w:rPr>
        <w:t xml:space="preserve">Содержание модулей (тем). </w:t>
      </w:r>
    </w:p>
    <w:p w:rsidR="00BD76DE" w:rsidRPr="00A863B2" w:rsidRDefault="00A863B2" w:rsidP="00A863B2">
      <w:pPr>
        <w:spacing w:before="20"/>
        <w:ind w:left="-709" w:right="3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 программы:</w:t>
      </w:r>
    </w:p>
    <w:p w:rsidR="00BD76DE" w:rsidRPr="00BD76DE" w:rsidRDefault="00BD76DE" w:rsidP="00A863B2">
      <w:pPr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ВВОДНЫЙ МОДУЛЬ</w:t>
      </w:r>
    </w:p>
    <w:p w:rsidR="00BD76DE" w:rsidRPr="00BD76DE" w:rsidRDefault="00BD76DE" w:rsidP="00A863B2">
      <w:pPr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Общ</w:t>
      </w:r>
      <w:r w:rsidR="00A863B2">
        <w:rPr>
          <w:rFonts w:ascii="Times New Roman" w:hAnsi="Times New Roman" w:cs="Times New Roman"/>
          <w:b/>
          <w:sz w:val="24"/>
          <w:szCs w:val="24"/>
        </w:rPr>
        <w:t>ие вопросы организации обучения</w:t>
      </w: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Цель, задачи и программа курса обучения. Актуальность курса.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Организация учебного процесса. Расписание занятий. Режим питан</w:t>
      </w:r>
      <w:r w:rsidR="00A863B2">
        <w:rPr>
          <w:rFonts w:ascii="Times New Roman" w:hAnsi="Times New Roman" w:cs="Times New Roman"/>
          <w:sz w:val="24"/>
          <w:szCs w:val="24"/>
        </w:rPr>
        <w:t>ия. Противопожарный инструктаж.</w:t>
      </w:r>
    </w:p>
    <w:p w:rsidR="00BD76DE" w:rsidRPr="00BD76DE" w:rsidRDefault="00BD76DE" w:rsidP="00A863B2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МОДУЛЬ 1. Организационные основы обеспечения пожарной безоп</w:t>
      </w:r>
      <w:r w:rsidR="00A863B2">
        <w:rPr>
          <w:rFonts w:ascii="Times New Roman" w:hAnsi="Times New Roman" w:cs="Times New Roman"/>
          <w:b/>
          <w:sz w:val="24"/>
          <w:szCs w:val="24"/>
        </w:rPr>
        <w:t xml:space="preserve">асности в Российской Федерации </w:t>
      </w:r>
    </w:p>
    <w:p w:rsidR="00BD76DE" w:rsidRPr="00A863B2" w:rsidRDefault="00BD76DE" w:rsidP="00A863B2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Тема 1.1. Система обеспечения пожарной безо</w:t>
      </w:r>
      <w:r w:rsidR="00A863B2">
        <w:rPr>
          <w:rFonts w:ascii="Times New Roman" w:hAnsi="Times New Roman" w:cs="Times New Roman"/>
          <w:b/>
          <w:sz w:val="24"/>
          <w:szCs w:val="24"/>
        </w:rPr>
        <w:t>пасности в Российской Федерации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 Основные функции системы обеспечения пожарной безопасности в Российской Федерации. Нормативное правовое регулирование в области пожарной безопасности. Система нормативных правовых актов в области пожарной безопасности. 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Пожарная статистика. Краткая статистика пожаров в регионе (в конкретной местности), динамика показателей обстановки с пожарами в соответствующей отрасли (жилой сектор, общественные здания и сооружения, производственные здания), наиболее частые места возникновения пожаров на различных объектах отрасли, основные причины данных пожаров.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DE" w:rsidRPr="00A863B2" w:rsidRDefault="00BD76DE" w:rsidP="00A863B2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 xml:space="preserve"> Тема 1.2. Права, обязанности и ответственность организаций </w:t>
      </w:r>
      <w:r w:rsidR="00A863B2">
        <w:rPr>
          <w:rFonts w:ascii="Times New Roman" w:hAnsi="Times New Roman" w:cs="Times New Roman"/>
          <w:b/>
          <w:sz w:val="24"/>
          <w:szCs w:val="24"/>
        </w:rPr>
        <w:t>в области пожарной безопасности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lastRenderedPageBreak/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 Порядок обучения работников организаций мерам пожарной безопасности.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br/>
      </w:r>
      <w:r w:rsidRPr="00BD76DE">
        <w:rPr>
          <w:rFonts w:ascii="Times New Roman" w:hAnsi="Times New Roman" w:cs="Times New Roman"/>
          <w:b/>
          <w:sz w:val="24"/>
          <w:szCs w:val="24"/>
        </w:rPr>
        <w:t>Тема 1.3. П</w:t>
      </w:r>
      <w:r w:rsidR="00A863B2">
        <w:rPr>
          <w:rFonts w:ascii="Times New Roman" w:hAnsi="Times New Roman" w:cs="Times New Roman"/>
          <w:b/>
          <w:sz w:val="24"/>
          <w:szCs w:val="24"/>
        </w:rPr>
        <w:t>ротивопожарный режим на объекте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Правила противопожарного режима в Российской Федерации.</w:t>
      </w:r>
    </w:p>
    <w:p w:rsidR="00BD76DE" w:rsidRPr="00BD76DE" w:rsidRDefault="00BD76DE" w:rsidP="00A86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</w:t>
      </w:r>
      <w:r w:rsidR="00A863B2">
        <w:rPr>
          <w:rFonts w:ascii="Times New Roman" w:hAnsi="Times New Roman" w:cs="Times New Roman"/>
          <w:color w:val="000000"/>
          <w:sz w:val="24"/>
          <w:szCs w:val="24"/>
        </w:rPr>
        <w:t>чения, оборудования, инвентаря.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Организационно-распорядительные документы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людей при пожаре.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DE" w:rsidRPr="00A863B2" w:rsidRDefault="00BD76DE" w:rsidP="00A86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Тема 1.4. Практические занятия</w:t>
      </w:r>
    </w:p>
    <w:p w:rsidR="00BD76DE" w:rsidRPr="00A863B2" w:rsidRDefault="00BD76DE" w:rsidP="00A86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Проведение тренировки по отработке действий при возникновении пожара, в том числе при вызове пожарной охраны.</w:t>
      </w:r>
      <w:r w:rsidR="00A863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D76DE">
        <w:rPr>
          <w:rFonts w:ascii="Times New Roman" w:hAnsi="Times New Roman" w:cs="Times New Roman"/>
          <w:b/>
          <w:sz w:val="24"/>
          <w:szCs w:val="24"/>
        </w:rPr>
        <w:t>МОДУЛЬ 2. Общие принципы обеспечения пожар</w:t>
      </w:r>
      <w:r w:rsidR="00A863B2">
        <w:rPr>
          <w:rFonts w:ascii="Times New Roman" w:hAnsi="Times New Roman" w:cs="Times New Roman"/>
          <w:b/>
          <w:sz w:val="24"/>
          <w:szCs w:val="24"/>
        </w:rPr>
        <w:t>ной безопасности объекта защиты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Т</w:t>
      </w:r>
      <w:r w:rsidR="00A863B2">
        <w:rPr>
          <w:rFonts w:ascii="Times New Roman" w:hAnsi="Times New Roman" w:cs="Times New Roman"/>
          <w:b/>
          <w:sz w:val="24"/>
          <w:szCs w:val="24"/>
        </w:rPr>
        <w:t xml:space="preserve">ема 2.1. Классификация пожаров 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Общие сведения о горении. Возникновение и развитие пожара. Классификация пожаров. Опасные факторы пож</w:t>
      </w:r>
      <w:r w:rsidR="00A863B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ара. Основные причины пожаров. 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Тема 2.2. Классификация зданий,</w:t>
      </w:r>
      <w:r w:rsidR="00A863B2">
        <w:rPr>
          <w:rFonts w:ascii="Times New Roman" w:hAnsi="Times New Roman" w:cs="Times New Roman"/>
          <w:b/>
          <w:sz w:val="24"/>
          <w:szCs w:val="24"/>
        </w:rPr>
        <w:t xml:space="preserve"> сооружений и пожарных отсеков 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444444"/>
          <w:sz w:val="24"/>
          <w:szCs w:val="24"/>
          <w:highlight w:val="white"/>
        </w:rPr>
      </w:pPr>
      <w:r w:rsidRPr="00BD76DE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>Цель классификации. Классификация зданий, сооружений и пожарных отсеков по фун</w:t>
      </w:r>
      <w:r w:rsidR="00A863B2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>кциональной пожарной опасности.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 xml:space="preserve">Тема 2.3. Взрывопожарная и пожарная опасность веществ и материалов </w:t>
      </w:r>
    </w:p>
    <w:p w:rsidR="00BD76DE" w:rsidRPr="00A863B2" w:rsidRDefault="00A863B2" w:rsidP="00A863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 </w:t>
      </w:r>
      <w:r w:rsidR="00BD76DE" w:rsidRPr="00BD76DE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 xml:space="preserve">Требования пожарной безопасности к информации о пожарной опасности веществ и материалов. Требования пожарной безопасности к применению строительных материалов в зданиях </w:t>
      </w:r>
      <w:r w:rsidR="00BD76DE" w:rsidRPr="00BD76DE">
        <w:rPr>
          <w:rFonts w:ascii="Times New Roman" w:hAnsi="Times New Roman" w:cs="Times New Roman"/>
          <w:color w:val="444444"/>
          <w:sz w:val="24"/>
          <w:szCs w:val="24"/>
          <w:highlight w:val="white"/>
        </w:rPr>
        <w:lastRenderedPageBreak/>
        <w:t>и сооружениях класса функциональной пожарной опасности Ф1-Ф5. Требования пожарной безопасности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2.4. Требования пожарной безопасности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электротехнической продукции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>Требования к информации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электрооборудованию. Требования пожарной безопасности к электроустановкам зданий и сооружений. Требования к энергоснабжению систем противопожарной защиты, установленных в зданиях класса функциональной пожарной опасности Ф1-Ф5. Требования пожарной безопасности к кабельным изделиям.</w:t>
      </w:r>
    </w:p>
    <w:p w:rsidR="00BD76DE" w:rsidRPr="00BD76DE" w:rsidRDefault="00BD76DE" w:rsidP="00BD76DE">
      <w:pPr>
        <w:shd w:val="clear" w:color="auto" w:fill="FFFFFF"/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D76DE" w:rsidRPr="00A863B2" w:rsidRDefault="00BD76DE" w:rsidP="00A863B2">
      <w:pPr>
        <w:shd w:val="clear" w:color="auto" w:fill="FFFFFF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2.5. Требования пожарной безопасности к инженерному оборудованию зданий и сооруж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ений</w:t>
      </w:r>
    </w:p>
    <w:p w:rsidR="00BD76DE" w:rsidRPr="00BD76DE" w:rsidRDefault="00BD76DE" w:rsidP="00BD76DE">
      <w:pPr>
        <w:shd w:val="clear" w:color="auto" w:fill="FFFFFF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пожарной безопасности к конструкциям и оборудованию вентиляционных систем, систем кондиционирования и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защиты. Требования к системам вентиляции и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защиты. Методы испытания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защиты. 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пожарной безопасности к конструкциям и оборудованию систем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мусороудаления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пожарной безопасности к устройству систем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мусороудаления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зданий и сооружений. Системы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мусороудаления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для зданий, не оборудованных мусоропроводами (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мусоросборные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кам</w:t>
      </w:r>
      <w:r w:rsidR="00A863B2">
        <w:rPr>
          <w:rFonts w:ascii="Times New Roman" w:hAnsi="Times New Roman" w:cs="Times New Roman"/>
          <w:color w:val="000000"/>
          <w:sz w:val="24"/>
          <w:szCs w:val="24"/>
        </w:rPr>
        <w:t>еры, хозяйственные площадки).</w:t>
      </w:r>
    </w:p>
    <w:p w:rsidR="00BD76DE" w:rsidRPr="00BD76DE" w:rsidRDefault="00BD76DE" w:rsidP="00A863B2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пожарной безопасности к лифтам, эскалаторам,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траволаторам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>. Требования безопасности к лифтам, эскалаторам, платформам подъемным для инвалидов и другим устройствам вертикального транспортирования в общественных зданиях. Работа лифтов в режиме "пожарная опасность". Приемосдаточные и периодические испытания лифтовых установок, содержащих лифты с режимом работы "пожарная опасность". Электрооборудование лифтов (подъемников), устанавливаемых в жилых и общественных зданиях. Требования к лифтам, используемым маломобильными группами населения. Расчет числа лифтов, необходимых для эвакуации</w:t>
      </w:r>
      <w:r w:rsidR="00A863B2">
        <w:rPr>
          <w:rFonts w:ascii="Times New Roman" w:hAnsi="Times New Roman" w:cs="Times New Roman"/>
          <w:color w:val="000000"/>
          <w:sz w:val="24"/>
          <w:szCs w:val="24"/>
        </w:rPr>
        <w:t xml:space="preserve"> инвалидов из зон безопасности.</w:t>
      </w:r>
    </w:p>
    <w:p w:rsidR="00BD76DE" w:rsidRPr="00A863B2" w:rsidRDefault="00BD76DE" w:rsidP="00A863B2">
      <w:pPr>
        <w:shd w:val="clear" w:color="auto" w:fill="FFFFFF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2.6. Требования пожарной безопасности к проходам, проездам 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и подъездам зданий и сооружений</w:t>
      </w:r>
    </w:p>
    <w:p w:rsidR="00BD76DE" w:rsidRPr="00BD76DE" w:rsidRDefault="00BD76DE" w:rsidP="00A863B2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:rsidR="00BD76DE" w:rsidRPr="00A863B2" w:rsidRDefault="00BD76DE" w:rsidP="00A863B2">
      <w:pPr>
        <w:shd w:val="clear" w:color="auto" w:fill="FFFFFF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2.7. Требования к противопожарным расстояния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м между зданиями и сооружениями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конденсатопроводов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D76DE" w:rsidRPr="00BD76DE" w:rsidRDefault="00BD76DE" w:rsidP="00A863B2">
      <w:pPr>
        <w:shd w:val="clear" w:color="auto" w:fill="FFFFFF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2.8. Требования пожарной безопасности к системам теплоснабжения и отопления. Печное отоплени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е. 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системам теплоснабжения и отопления. </w:t>
      </w: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Правила пожарной безопасности при эксплуатации печного отопления.</w:t>
      </w:r>
      <w:r w:rsidRPr="00BD76DE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 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теплогенераторов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>, печного отопления в зданиях класса функциональной пожарной опасности Ф1-Ф5.</w:t>
      </w: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DE" w:rsidRPr="00A863B2" w:rsidRDefault="00BD76DE" w:rsidP="00A863B2">
      <w:pPr>
        <w:shd w:val="clear" w:color="auto" w:fill="FFFFFF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2.9. Требования пожарной безопасност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и к многофункциональным зданиям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color w:val="444444"/>
          <w:sz w:val="24"/>
          <w:szCs w:val="24"/>
          <w:highlight w:val="white"/>
        </w:rPr>
      </w:pPr>
      <w:r w:rsidRPr="00BD76DE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>Требования к многофункциональным зданиям и комплексам. Правила проектирования. Требования пожарной безопасности к многофункциональным зданиям и безопасности людей в них.</w:t>
      </w:r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color w:val="444444"/>
          <w:sz w:val="24"/>
          <w:szCs w:val="24"/>
          <w:highlight w:val="white"/>
        </w:rPr>
      </w:pPr>
    </w:p>
    <w:p w:rsidR="00BD76DE" w:rsidRPr="00BD76DE" w:rsidRDefault="00BD76DE" w:rsidP="00A863B2">
      <w:pPr>
        <w:shd w:val="clear" w:color="auto" w:fill="FFFFFF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2.10. Требования пожарной безопасно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сти к жилым помещениям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>Типы зданий пожарных депо. Объемно-планировочные и конструктивные решения зданий пожарных депо. Инженерное оборудование. Требования пожарной безопасности к пожарным депо. Размещение пожарных депо на территории производственного объекта. Обязанности руководителя пожарного депо.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3. 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Система противопожарной защиты.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3.1. Способы защиты людей и имущества от возд</w:t>
      </w:r>
      <w:r w:rsidR="00A863B2">
        <w:rPr>
          <w:rFonts w:ascii="Times New Roman" w:hAnsi="Times New Roman" w:cs="Times New Roman"/>
          <w:b/>
          <w:color w:val="000000"/>
          <w:sz w:val="24"/>
          <w:szCs w:val="24"/>
        </w:rPr>
        <w:t>ействия опасных факторов пожара</w:t>
      </w:r>
    </w:p>
    <w:p w:rsidR="00BD76DE" w:rsidRPr="00A863B2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отивопожарно</w:t>
      </w:r>
      <w:r w:rsidR="00A863B2">
        <w:rPr>
          <w:rFonts w:ascii="Times New Roman" w:hAnsi="Times New Roman" w:cs="Times New Roman"/>
          <w:color w:val="000000"/>
          <w:sz w:val="24"/>
          <w:szCs w:val="24"/>
        </w:rPr>
        <w:t xml:space="preserve">й защиты объекта.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3.2. Пути эвакуации людей при пожаре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Объемно-планировочные, эргономические, конструктивные, инженерно-технические и организационные мероприятия, обеспечивающие защиту людей на путях эвакуации. Условия, </w:t>
      </w: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обеспечивающие безопасную эвакуацию людей. Требования пожарной безопасности к эвакуационным путям, эвакуационным и аварийным выходам.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3.3. Системы обнаружения пожара, оповещения и управления эвакуацией людей при пожаре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Перечень объектов, подлежащих оснащению системами обнаружения пожара (установками и системами пожарной сигнализации), оповещения и управления эвакуацией людей при пожаре. Требования к системам пожарной сигнализации.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Оповещатели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класса функциональной пожарной опасности Ф1-Ф5, включая лиц с ограниченными возможностями здоровья, инвалидов.  </w:t>
      </w: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Планы эвакуации и порядок эвакуации людей, экспонатов и материальных ценностей при пожаре.</w:t>
      </w:r>
    </w:p>
    <w:p w:rsidR="00BD76DE" w:rsidRPr="00BD76DE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3.4. Системы коллективной защиты и средства индивидуальной защиты и спасения людей от опасных факторов пожара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Область применения, функциональное назначение и технические характеристики средств индивидуальной защиты и спасения людей при пожаре.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и спасения граждан при пожаре (постановка на учет, хранение, обслуживание при необходимости, применение при проведении учений и на пожаре). Правила применения средств индивидуальной защиты и спасения граждан при пожаре. Классификация средств индивидуальной защиты и спасения людей при пожаре (средства индивидуальной защиты органов дыхания и зрения при пожаре, средства индивидуальной защиты органов дыхания и зрения пожарных). Правила применения средств индивидуальной защиты органов дыхания и зрения при пожаре.</w:t>
      </w:r>
    </w:p>
    <w:p w:rsidR="00BD76DE" w:rsidRPr="00BD76DE" w:rsidRDefault="00BD76DE" w:rsidP="00A863B2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персонала. Обеспечение обслуживающего персонала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самоспасателями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назначения. Классификация сре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дств сп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асения с высоты (индивидуальные средства, коллективные средства). Требования к оснащению и применению сре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дств сп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асения людей с высотных уровней при пожаре.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3.5. Система </w:t>
      </w:r>
      <w:proofErr w:type="spellStart"/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противодымной</w:t>
      </w:r>
      <w:proofErr w:type="spellEnd"/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защиты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защиты. Требования к системам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защиты и сооружений.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3.6. Ограничение распространения пожара за пределы очага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Способы ограничения распространения пожара за пределы очага: устройство противопожарных преград; устройство пожарных отсеков и секций, ограничение этажности зданий и сооружений; применение устройств аварийного отключения и переключение установок и коммуникаций при пожаре; применение средств, предотвращающих или ограничивающих разлив и растекание жидкостей при пожаре; применение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огнепреграждающих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устройств в оборудовании; применение установок пожаротушения. Требования к ограничению распространения пожара за пределы очага в зданиях, сооружениях и пожарных отсеках. Требования к ограничению распространения пожара на объектах класса функциональной пожарной опасности Ф1-Ф5.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3.7. Первичные средства пожаротушения в зданиях и сооружениях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Классификация и область применения первичных средств пожаротушения. Требования к огнетушителям. Правила эксплуатации. Переносные и передвижные огнетушители.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Правил противопожарного режима к обеспечению объектов первичными средствами пожаротушения. Нормы обеспечения первичными средствами пожаротушения зданий класса функциональной пожарной опасности Ф1-Ф5. Требования к пожарным кранам. Требования к пожарным шкафам.</w:t>
      </w:r>
    </w:p>
    <w:p w:rsidR="00BD76DE" w:rsidRPr="00BD76DE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eastAsia="Arial" w:hAnsi="Times New Roman" w:cs="Times New Roman"/>
          <w:color w:val="444444"/>
          <w:sz w:val="24"/>
          <w:szCs w:val="24"/>
          <w:highlight w:val="white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 3.8. Системы автоматического пожаротушения и системы пожарной сигнализации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Классификация систем пожарной сигнализации. Основные элементы систем пожарной сигнализации (пожарные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извещатели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приемно-контрольные приборы, шлейфы пожарной сигнализации, приборы управления,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оповещатели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 Требования к автоматическим установкам пожаротушения, сдерживания пожара и пожарной сигнализации. Места установки ручных пожарных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извещателей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в зависимости от назначений зданий и помещений.</w:t>
      </w:r>
    </w:p>
    <w:p w:rsidR="00BD76DE" w:rsidRPr="00BD76DE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3.9. Общие требования к пожарному оборудованию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Назначение, область применения пожарного оборудования (пожарные гидранты, 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гидрант-колонки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3.10. Источники противопожарного водоснабжения</w:t>
      </w:r>
    </w:p>
    <w:p w:rsidR="00BD76DE" w:rsidRPr="00BD76DE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объектах класса функциональной пожарной опасности Ф1-Ф5 и к источникам наружного противопожарного водоснабжения. </w:t>
      </w:r>
    </w:p>
    <w:p w:rsidR="00BD76DE" w:rsidRPr="00BD76DE" w:rsidRDefault="00BD76DE" w:rsidP="00BD76DE">
      <w:pPr>
        <w:pStyle w:val="4"/>
        <w:shd w:val="clear" w:color="auto" w:fill="FFFFFF"/>
        <w:spacing w:before="0" w:after="240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3.11. Требования правил противопожарного режима к проведению пожароопасных работ в зданиях класса функциональной пожарной опасности Ф1-Ф5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Виды и порядок проведения пожароопасных работ. Требования к проведению пожароопасных работ в зданиях класса функциональной пожарной опасности Ф1-Ф5. Инструкции о мерах пожарной безопасности по проведению пожароопасных работ. Работы с клеями, мастиками, битумами, полимерными и другими горючими материалами. Газосварочные работы. Электросварочные работы. Резка металла. Паяльные работы.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Тема 3.12. Практические занятия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Отработка порядка действий при тревогах: "задымление", "пожар".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самоспасания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людей с высоты.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Тренировка по применению первичных средств пожаротушения.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4. </w:t>
      </w:r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</w:t>
      </w:r>
      <w:proofErr w:type="gramStart"/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1</w:t>
      </w:r>
      <w:proofErr w:type="gramEnd"/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)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Требования пожарной безопасности к организациям летнего детского отдыха. Требования пожарной безопасности к объектам летнего детского отдыха. Проведение мероприятий по надзору на объектах летнего детского отдыха. Организационные мероприятия по обеспечению пожарной безопасности дошкольных образовательных организаций. Требования пожарной безопасности к дошкольным образовательным организациям. Меры пожарной безопасности в дошкольных организациях. Требования пожарной безопасности к специализированным домам престарелых и инвалидов, больницам, гостиницам, общежитиям, учреждениям отдыха и туризма.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пожары в жилых домах и их краткий анализ. Общие требования пожарной безопасности к многоквартирным жилым домам.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извещателей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в жилых помещениях.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Требования пожарной безопасности к инженерному оборудованию зданий и сооружений. Обеспечение тушения пожара и спасательных работ.</w:t>
      </w:r>
    </w:p>
    <w:p w:rsidR="00BD76DE" w:rsidRPr="00BD76DE" w:rsidRDefault="00BD76DE" w:rsidP="00BD76DE">
      <w:pPr>
        <w:shd w:val="clear" w:color="auto" w:fill="FFFFFF"/>
        <w:spacing w:after="240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</w:p>
    <w:p w:rsidR="00BD76DE" w:rsidRPr="00BD76DE" w:rsidRDefault="00BD76DE" w:rsidP="00BD76DE">
      <w:pPr>
        <w:shd w:val="clear" w:color="auto" w:fill="FFFFFF"/>
        <w:spacing w:after="240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Практическое занятие</w:t>
      </w:r>
    </w:p>
    <w:p w:rsidR="00BD76DE" w:rsidRPr="00BD76DE" w:rsidRDefault="00BD76DE" w:rsidP="00A863B2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детских дошкольных образовательных организациях, специализированных домах престарелых и инвалидов, больницах, гостиницах, общежитиях, учреждениях отдыха и туризма, организациях, обслуживающих многоквартирные жилые дома (категория зданий класса функциональной пожарной опасности Ф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5. </w:t>
      </w:r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Требования пожарной безопасности для зрелищных и культурно-просветительных учреждений (Ф</w:t>
      </w:r>
      <w:proofErr w:type="gramStart"/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2</w:t>
      </w:r>
      <w:proofErr w:type="gramEnd"/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)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пожарной безопасности для зданий театров и концертных залов. Требования пожарной безопасности для зданий и сооружений цирков и зоопарков. Требования пожарной безопасности культовых сооружений. Требования пожарной безопасности для зданий библиотек и архивов. Требования пожарной безопасности для зданий музеев, объектов культурного наследия, картинных галерей, планетариев, выставочных комплексов. Установление на объектах культурного наследия (памятниках истории и культуры) народов Российской Федерации дополнительных требований пожарной безопасности с учетом их специфики. Требования пожарной безопасности при проведении реставрационных работ памятников культурного наследия и деревянного зодчества. Требования пожарной безопасности для зданий кинотеатров,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видеокомплексов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>, а также киноустановок, фильмофондов. Требования пожарной безопасности для зданий культурно-досуговых организаций с массовым пребыванием людей, центров (домов народного творчества), дворцов и домов культуры, клубов, парков культуры и отдыха. Меры пожарной безопасности при устройстве новогодних елок.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воздухе.</w:t>
      </w:r>
    </w:p>
    <w:p w:rsidR="00BD76DE" w:rsidRPr="00BD76DE" w:rsidRDefault="00BD76DE" w:rsidP="00BD76DE">
      <w:pPr>
        <w:shd w:val="clear" w:color="auto" w:fill="FFFFFF"/>
        <w:spacing w:after="240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зрелищных и культурно-просветительных учреждениях (категория зданий класса функциональной пожарной опасности Ф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6.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Требования пожарной безопасности для организаций по обслуживанию населения (Ф3)</w:t>
      </w:r>
    </w:p>
    <w:p w:rsidR="00A863B2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Требования пожарной безопасности для зданий организаций торговли. Требования пожарной безопасности для зданий организаций общественного питания. Требования пожарной безопасности для зданий вокзальных комплексов. Требования пожарной безопасности для зданий поликлиник и амбулаторий.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посетителей. Требования пожарной безопасности физкультурно-оздоровительных комплексов и спортивно-тренировочных учреждений с помещениями без трибун для зрителей, бытовых помещений, бань. </w:t>
      </w:r>
    </w:p>
    <w:p w:rsidR="00BD76DE" w:rsidRPr="00BD76DE" w:rsidRDefault="00BD76DE" w:rsidP="00BD76DE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863B2" w:rsidRDefault="00BD76DE" w:rsidP="00A863B2">
      <w:pPr>
        <w:shd w:val="clear" w:color="auto" w:fill="FFFFFF"/>
        <w:spacing w:after="240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Практическое занятие</w:t>
      </w:r>
    </w:p>
    <w:p w:rsidR="00BD76DE" w:rsidRPr="00BD76DE" w:rsidRDefault="00BD76DE" w:rsidP="00A863B2">
      <w:pPr>
        <w:shd w:val="clear" w:color="auto" w:fill="FFFFFF"/>
        <w:spacing w:after="240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организациях по обслуживанию населения (категория зданий класса функциональной пожарной опасности Ф3).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7. </w:t>
      </w:r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Требования пожарной безопасности для образовательных организаций, научных и проектных организаций, органов управления учреждений (Ф</w:t>
      </w:r>
      <w:proofErr w:type="gramStart"/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4</w:t>
      </w:r>
      <w:proofErr w:type="gramEnd"/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)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Создание дружин юных пожарных (далее - ДЮП) в образовательной организации. Структура ДЮП. Нормативное правовое обеспечение деятельности по обучению членов ДЮП мерам пожарной безопасности. Цели и задачи обучения. Требования пожарной безопасности для всех типов общеобразовательных организаций, организаций дополнительного образования детей, профессиональных образовательных организаций (Ф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.1). Требования пожарной безопасности в зданиях банков. Требования пожарной безопасности в зданиях офисов. Знаки пожарной безопасности. Пожарная безопасность редакционно-издательских организаций.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D76DE" w:rsidRPr="00BD76DE" w:rsidRDefault="00BD76DE" w:rsidP="00BD76DE">
      <w:pPr>
        <w:pStyle w:val="4"/>
        <w:shd w:val="clear" w:color="auto" w:fill="FFFFFF"/>
        <w:spacing w:before="0" w:after="240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</w:t>
      </w:r>
    </w:p>
    <w:p w:rsidR="00BD76DE" w:rsidRPr="00BD76DE" w:rsidRDefault="00BD76DE" w:rsidP="00A86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образовательных организациях, научных и проектных организациях, органах управления учреждений (категория зданий класса функциональной пожарной опасности Ф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8. </w:t>
      </w:r>
      <w:r w:rsidRPr="00BD76DE">
        <w:rPr>
          <w:rFonts w:ascii="Times New Roman" w:hAnsi="Times New Roman" w:cs="Times New Roman"/>
          <w:b/>
          <w:color w:val="444444"/>
          <w:sz w:val="24"/>
          <w:szCs w:val="24"/>
          <w:highlight w:val="white"/>
        </w:rPr>
        <w:t>Требования пожарной безопасности для производственных объектов (Ф5)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Обязанности организации, эксплуатирующей опасный производственный объект. Обязанности работников опасного производственного объекта. Инструкции о мерах пожарной безопасности, в том числе для каждого взрывопожарного и пожароопасного помещения производственного и складского назначения. Общие требования пожарной безопасности к производственным объектам. Требования пожарной безопасности к объектам сельскохозяйственного производства. Требования пожарной безопасности к объектам хранения. Установление на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дств взр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ывания, космических объектах и стартовых комплексах, объектах горных выработок, объектах атомной энергетики дополнительных требований пожарной безопасности, учитывающих специфику этих объектов.</w:t>
      </w:r>
    </w:p>
    <w:p w:rsidR="00BD76DE" w:rsidRPr="00BD76DE" w:rsidRDefault="00BD76DE" w:rsidP="00BD76DE">
      <w:pPr>
        <w:pStyle w:val="4"/>
        <w:shd w:val="clear" w:color="auto" w:fill="FFFFFF"/>
        <w:spacing w:before="0" w:after="240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</w:t>
      </w:r>
    </w:p>
    <w:p w:rsidR="00BD76DE" w:rsidRPr="00BD76DE" w:rsidRDefault="00BD76DE" w:rsidP="00A86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на производственных объектах (категория зданий класса функциональной пожарной опасности Ф5).</w:t>
      </w:r>
    </w:p>
    <w:p w:rsidR="00BD76DE" w:rsidRPr="00BD76DE" w:rsidRDefault="00BD76DE" w:rsidP="00BD76DE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ФОРМЫ АТТЕСТАЦИИ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11. Входное тестирование: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не предусмотрено.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D76DE" w:rsidRPr="00BD76DE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аттестация: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после освоения материала каждого модуля программы посредством тестирования.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6DE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аттестация: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завершается курс обучения проведением итоговой аттестации с использованием комплексного компьютерного теста. </w:t>
      </w:r>
    </w:p>
    <w:p w:rsidR="00BD76DE" w:rsidRPr="00BD76DE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Пороговый уровень прохождения тестов установлен на уровне 80%, что в соответствии с уровнями шкалы компетенций, принятой для выпускников вузов, реализующих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 подход, соответствует продвинутому уровню освоения компетенций.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14.</w:t>
      </w:r>
      <w:r w:rsidRPr="00BD76DE">
        <w:rPr>
          <w:rFonts w:ascii="Times New Roman" w:hAnsi="Times New Roman" w:cs="Times New Roman"/>
          <w:sz w:val="24"/>
          <w:szCs w:val="24"/>
        </w:rPr>
        <w:t xml:space="preserve"> Слушателям, успешно прошедшим итоговую аттестацию, выдается удостоверение о повышении квалификации по направлению «</w:t>
      </w:r>
      <w:r w:rsidRPr="00BD76DE">
        <w:rPr>
          <w:rFonts w:ascii="Times New Roman" w:hAnsi="Times New Roman" w:cs="Times New Roman"/>
          <w:b/>
          <w:sz w:val="24"/>
          <w:szCs w:val="24"/>
        </w:rPr>
        <w:t>Повышение квалификации для лиц, на которых возложена трудовая функция по проведению противопожарного инструктажа</w:t>
      </w:r>
      <w:r w:rsidRPr="00BD76DE">
        <w:rPr>
          <w:rFonts w:ascii="Times New Roman" w:hAnsi="Times New Roman" w:cs="Times New Roman"/>
          <w:sz w:val="24"/>
          <w:szCs w:val="24"/>
        </w:rPr>
        <w:t xml:space="preserve">» на бланке, образец которого установлен </w:t>
      </w: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BD7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6DE" w:rsidRPr="00BD76DE" w:rsidRDefault="00BD76DE" w:rsidP="00A863B2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, выдается справка об обучении или о периоде 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, установленному организацией.</w:t>
      </w:r>
    </w:p>
    <w:p w:rsidR="00BD76DE" w:rsidRPr="00BD76DE" w:rsidRDefault="00BD76DE" w:rsidP="00BD76DE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BD76DE" w:rsidRPr="00BD76DE" w:rsidRDefault="00BD76DE" w:rsidP="00A863B2">
      <w:pP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15</w:t>
      </w:r>
      <w:r w:rsidRPr="00BD76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D76DE">
        <w:rPr>
          <w:rFonts w:ascii="Times New Roman" w:hAnsi="Times New Roman" w:cs="Times New Roman"/>
          <w:sz w:val="24"/>
          <w:szCs w:val="24"/>
        </w:rPr>
        <w:t xml:space="preserve">разработано учебно-методическое обеспечение дополнительной профессиональной программы – лекционные материалы, методические указания по практическим занятиям (для слушателей и для преподавателя), методические указания для слушателей по самостоятельной работе, методическое обеспечение видов и методов оценки компетентности слушателей, включая базы оценочных материалов. Все учебно-методические материалы, необходимые для реализации программы обучения, подготовлены в электронном виде, слушателям предоставляется доступ к ним на протяжении всего периода обучения. </w:t>
      </w:r>
      <w:r w:rsidRPr="00BD7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76DE" w:rsidRPr="00BD76DE" w:rsidRDefault="00BD76DE" w:rsidP="00A863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16.</w:t>
      </w:r>
      <w:r w:rsidRPr="00BD76DE">
        <w:rPr>
          <w:rFonts w:ascii="Times New Roman" w:hAnsi="Times New Roman" w:cs="Times New Roman"/>
          <w:sz w:val="24"/>
          <w:szCs w:val="24"/>
        </w:rPr>
        <w:t xml:space="preserve"> До начала </w:t>
      </w:r>
      <w:proofErr w:type="gramStart"/>
      <w:r w:rsidRPr="00BD76DE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BD76DE">
        <w:rPr>
          <w:rFonts w:ascii="Times New Roman" w:hAnsi="Times New Roman" w:cs="Times New Roman"/>
          <w:sz w:val="24"/>
          <w:szCs w:val="24"/>
        </w:rPr>
        <w:t>̆ слушатели информируются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</w:t>
      </w:r>
      <w:r w:rsidRPr="00BD7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17.</w:t>
      </w:r>
      <w:r w:rsidRPr="00BD76DE">
        <w:rPr>
          <w:rFonts w:ascii="Times New Roman" w:hAnsi="Times New Roman" w:cs="Times New Roman"/>
          <w:sz w:val="24"/>
          <w:szCs w:val="24"/>
        </w:rPr>
        <w:t xml:space="preserve"> Аудитории для лекционных </w:t>
      </w:r>
      <w:proofErr w:type="gramStart"/>
      <w:r w:rsidRPr="00BD76DE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BD76DE">
        <w:rPr>
          <w:rFonts w:ascii="Times New Roman" w:hAnsi="Times New Roman" w:cs="Times New Roman"/>
          <w:sz w:val="24"/>
          <w:szCs w:val="24"/>
        </w:rPr>
        <w:t xml:space="preserve">̆ имеют достаточное количество посадочных мест и оборудованы аудиовизуальными средствами.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18.</w:t>
      </w:r>
      <w:r w:rsidRPr="00BD76DE">
        <w:rPr>
          <w:rFonts w:ascii="Times New Roman" w:hAnsi="Times New Roman" w:cs="Times New Roman"/>
          <w:sz w:val="24"/>
          <w:szCs w:val="24"/>
        </w:rPr>
        <w:t xml:space="preserve"> Максимальное количество слушателей на практических занятиях определяется количеством рабочих мест и составляет </w:t>
      </w:r>
      <w:r>
        <w:rPr>
          <w:rFonts w:ascii="Times New Roman" w:hAnsi="Times New Roman" w:cs="Times New Roman"/>
          <w:sz w:val="24"/>
          <w:szCs w:val="24"/>
        </w:rPr>
        <w:t>15 мест.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19.</w:t>
      </w:r>
      <w:r w:rsidRPr="00BD76DE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программы, используемое в учебном процессе с применением дистанционных образовательных технологий и электронного обучения:</w:t>
      </w:r>
    </w:p>
    <w:tbl>
      <w:tblPr>
        <w:tblW w:w="10236" w:type="dxa"/>
        <w:tblLayout w:type="fixed"/>
        <w:tblLook w:val="0400" w:firstRow="0" w:lastRow="0" w:firstColumn="0" w:lastColumn="0" w:noHBand="0" w:noVBand="1"/>
      </w:tblPr>
      <w:tblGrid>
        <w:gridCol w:w="3214"/>
        <w:gridCol w:w="3957"/>
        <w:gridCol w:w="3065"/>
      </w:tblGrid>
      <w:tr w:rsidR="00BD76DE" w:rsidRPr="00BD76DE" w:rsidTr="00BD76DE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специализированных аудиторий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BD76DE" w:rsidRPr="00BD76DE" w:rsidTr="00BD76DE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дистанционного обучения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BD76D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</w:t>
            </w:r>
          </w:p>
        </w:tc>
      </w:tr>
      <w:tr w:rsidR="00BD76DE" w:rsidRPr="00BD76DE" w:rsidTr="00BD76DE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</w:t>
            </w:r>
          </w:p>
        </w:tc>
      </w:tr>
      <w:tr w:rsidR="00BD76DE" w:rsidRPr="00BD76DE" w:rsidTr="00BD76DE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портал на </w:t>
            </w:r>
            <w:proofErr w:type="spellStart"/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ГуглДиске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Лекции, видеоматериалы, практические задания, самостоятельная работа, тесты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DE" w:rsidRPr="00BD76DE" w:rsidRDefault="00BD76DE" w:rsidP="00BD76DE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</w:t>
            </w:r>
          </w:p>
        </w:tc>
      </w:tr>
    </w:tbl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20.</w:t>
      </w:r>
      <w:r w:rsidRPr="00BD76DE">
        <w:rPr>
          <w:rFonts w:ascii="Times New Roman" w:hAnsi="Times New Roman" w:cs="Times New Roman"/>
          <w:sz w:val="24"/>
          <w:szCs w:val="24"/>
        </w:rPr>
        <w:t xml:space="preserve"> Все преподаватели (инструкторы) имеют надлежащий уровень </w:t>
      </w:r>
      <w:proofErr w:type="gramStart"/>
      <w:r w:rsidRPr="00BD76DE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BD76DE">
        <w:rPr>
          <w:rFonts w:ascii="Times New Roman" w:hAnsi="Times New Roman" w:cs="Times New Roman"/>
          <w:sz w:val="24"/>
          <w:szCs w:val="24"/>
        </w:rPr>
        <w:t xml:space="preserve">̆ и понимания компетентности, по которой осуществляют подготовку или которая подлежит оценке.  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21.</w:t>
      </w:r>
      <w:r w:rsidRPr="00BD76DE">
        <w:rPr>
          <w:rFonts w:ascii="Times New Roman" w:hAnsi="Times New Roman" w:cs="Times New Roman"/>
          <w:sz w:val="24"/>
          <w:szCs w:val="24"/>
        </w:rPr>
        <w:t xml:space="preserve"> Лица, которые осуществляют тестирование и итоговую аттестацию обладают квалификацией в вопросах, по которым проводится оценка; получили руководство по методам и практике оценки.</w:t>
      </w:r>
    </w:p>
    <w:p w:rsidR="00BD76DE" w:rsidRPr="00BD76DE" w:rsidRDefault="00BD76DE" w:rsidP="00BD76DE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22.</w:t>
      </w:r>
      <w:r w:rsidRPr="00BD76DE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дополнительной профессиональной программы выполнено в соответствии с рекомендациями, данными в «Типовой дополнительной профессиональной программе повышения квалификации для лиц, на которых возложена трудовая функция по проведению противопожарного инструктажа», утвержденной Приказом МЧС России от 5 сентября 2021 года N 596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включают: 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 xml:space="preserve">лекционные материалы, 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методические указания по практическим занятиям (для слушателей и для преподавателя),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методические указания для слушателей по самостоятельной работе,</w:t>
      </w:r>
    </w:p>
    <w:p w:rsidR="00BD76DE" w:rsidRP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 xml:space="preserve">методическое обеспечение видов и методов оценки компетентности слушателей, включая базы оценочных материалов. </w:t>
      </w:r>
    </w:p>
    <w:p w:rsidR="00BD76DE" w:rsidRDefault="00BD76DE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BD76DE">
        <w:rPr>
          <w:rFonts w:ascii="Times New Roman" w:hAnsi="Times New Roman" w:cs="Times New Roman"/>
          <w:sz w:val="24"/>
          <w:szCs w:val="24"/>
        </w:rPr>
        <w:t>Все учебно-методические материалы, необходимые для реализации программы обучения, подготовлены в электронном виде (включают учебники, учебные пособия, тексты лекций, презентации, вид</w:t>
      </w:r>
      <w:proofErr w:type="gramStart"/>
      <w:r w:rsidRPr="00BD76DE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BD76DE">
        <w:rPr>
          <w:rFonts w:ascii="Times New Roman" w:hAnsi="Times New Roman" w:cs="Times New Roman"/>
          <w:sz w:val="24"/>
          <w:szCs w:val="24"/>
        </w:rPr>
        <w:t>дио материалы), слушателям предоставляется доступ к ним на протяжении всего периода обучения.</w:t>
      </w:r>
    </w:p>
    <w:p w:rsidR="00A863B2" w:rsidRDefault="00A863B2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B2" w:rsidRDefault="00A863B2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B2" w:rsidRDefault="00A863B2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3B2" w:rsidRPr="00BD76DE" w:rsidRDefault="00A863B2" w:rsidP="00BD76DE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D76DE" w:rsidRPr="00BD76DE" w:rsidRDefault="00BD76DE" w:rsidP="00BD76DE">
      <w:pPr>
        <w:ind w:left="-709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6DE" w:rsidRPr="00BD76DE" w:rsidRDefault="00BD76DE" w:rsidP="00BD76DE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ЛИТЕРАТУРЫ: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BD76DE" w:rsidRPr="00BD76DE" w:rsidRDefault="00BD76DE" w:rsidP="00BD76DE">
      <w:pPr>
        <w:pBdr>
          <w:top w:val="nil"/>
          <w:left w:val="nil"/>
          <w:bottom w:val="nil"/>
          <w:right w:val="nil"/>
          <w:between w:val="nil"/>
        </w:pBd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ind w:left="-709" w:right="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1. Федеральный закон от 22.07.2008 г. № 123-ФЗ «Технический регламент о требованиях пожарной безопасности» (с изменениями и дополнениями).</w:t>
      </w:r>
    </w:p>
    <w:p w:rsidR="00BD76DE" w:rsidRPr="00BD76DE" w:rsidRDefault="00BD76DE" w:rsidP="00BD76DE">
      <w:pPr>
        <w:ind w:left="-709" w:right="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2. Федеральный закон от 21.12.1994 г. № 69-ФЗ «О пожарной безопасности» (с изменениями и дополнениями).</w:t>
      </w:r>
    </w:p>
    <w:p w:rsidR="00BD76DE" w:rsidRPr="00BD76DE" w:rsidRDefault="00BD76DE" w:rsidP="00BD76DE">
      <w:pPr>
        <w:ind w:left="-709" w:right="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3. Постановление Правительства РФ от 16.09.2020 № 1479 «Об утверждении Правил противопожарного режима в Российской Федерации» (с изменениями и дополнениями).</w:t>
      </w:r>
    </w:p>
    <w:p w:rsidR="00BD76DE" w:rsidRPr="00BD76DE" w:rsidRDefault="00BD76DE" w:rsidP="00BD76DE">
      <w:pPr>
        <w:ind w:left="-709" w:right="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 xml:space="preserve">4. Пожарная безопасность: учебник / В.А. Пучков, Ш.Ш. </w:t>
      </w:r>
      <w:proofErr w:type="spellStart"/>
      <w:r w:rsidRPr="00BD76DE">
        <w:rPr>
          <w:rFonts w:ascii="Times New Roman" w:hAnsi="Times New Roman" w:cs="Times New Roman"/>
          <w:sz w:val="24"/>
          <w:szCs w:val="24"/>
        </w:rPr>
        <w:t>Дагиров</w:t>
      </w:r>
      <w:proofErr w:type="spellEnd"/>
      <w:r w:rsidRPr="00BD76DE">
        <w:rPr>
          <w:rFonts w:ascii="Times New Roman" w:hAnsi="Times New Roman" w:cs="Times New Roman"/>
          <w:sz w:val="24"/>
          <w:szCs w:val="24"/>
        </w:rPr>
        <w:t xml:space="preserve">, А.В. Агафонов и др.; под </w:t>
      </w:r>
      <w:proofErr w:type="spellStart"/>
      <w:r w:rsidRPr="00BD76DE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BD76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76D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BD76DE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BD76DE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BD76DE">
        <w:rPr>
          <w:rFonts w:ascii="Times New Roman" w:hAnsi="Times New Roman" w:cs="Times New Roman"/>
          <w:sz w:val="24"/>
          <w:szCs w:val="24"/>
        </w:rPr>
        <w:t>. – М.: Академия ГПС МЧС России, 2014. 877 с.</w:t>
      </w:r>
    </w:p>
    <w:p w:rsidR="00BD76DE" w:rsidRPr="00BD76DE" w:rsidRDefault="00BD76DE" w:rsidP="00BD76DE">
      <w:pPr>
        <w:ind w:left="-709" w:right="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DE">
        <w:rPr>
          <w:rFonts w:ascii="Times New Roman" w:hAnsi="Times New Roman" w:cs="Times New Roman"/>
          <w:sz w:val="24"/>
          <w:szCs w:val="24"/>
        </w:rPr>
        <w:t>5. Широков Ю.А. Пожарная безопасность на предприятии: учебное пособие для вузов / Ю.А. Широков. – 2-е изд. – Санкт-Петербург: Лань, 2021. 364 с.</w:t>
      </w:r>
    </w:p>
    <w:p w:rsidR="00BD76DE" w:rsidRPr="00BD76DE" w:rsidRDefault="00BD76DE" w:rsidP="00BD76DE">
      <w:pPr>
        <w:spacing w:line="322" w:lineRule="auto"/>
        <w:ind w:left="-709" w:right="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DE" w:rsidRPr="00BD76DE" w:rsidRDefault="00BD76DE" w:rsidP="00BD76DE">
      <w:pPr>
        <w:spacing w:line="322" w:lineRule="auto"/>
        <w:ind w:left="-709" w:right="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DE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BD76DE" w:rsidRPr="00BD76DE" w:rsidRDefault="00BD76DE" w:rsidP="00BD76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Антология безопасности. Пожарная безопасность: учебное пособие/ [сост.: С.А. Ковалев, В.С.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Кузеванов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 xml:space="preserve">]. – Омск: Изд-во Ом. </w:t>
      </w:r>
      <w:proofErr w:type="spell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gramStart"/>
      <w:r w:rsidRPr="00BD76DE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BD76D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D76DE">
        <w:rPr>
          <w:rFonts w:ascii="Times New Roman" w:hAnsi="Times New Roman" w:cs="Times New Roman"/>
          <w:color w:val="000000"/>
          <w:sz w:val="24"/>
          <w:szCs w:val="24"/>
        </w:rPr>
        <w:t>-та, 2017. – 84 с.</w:t>
      </w:r>
    </w:p>
    <w:p w:rsidR="00BD76DE" w:rsidRPr="00BD76DE" w:rsidRDefault="00BD76DE" w:rsidP="00BD76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Кирилов Г.Н.  Организация  тренировок по эвакуации персонала предприятий и учреждений при пожаре и иных чрезвычайных ситуациях. – М.: Москва, 2007.</w:t>
      </w:r>
    </w:p>
    <w:p w:rsidR="00BD76DE" w:rsidRPr="00BD76DE" w:rsidRDefault="00BD76DE" w:rsidP="00BD76D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Кирилов Г.Н. Организация тренировок по организации персонала предприятий и учреждений при пожаре и иных чрезвычайных ситуациях. – М.: Москва, 2007.</w:t>
      </w:r>
    </w:p>
    <w:p w:rsidR="00BD76DE" w:rsidRPr="00BD76DE" w:rsidRDefault="00BD76DE" w:rsidP="00BD76D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76DE">
        <w:rPr>
          <w:rFonts w:ascii="Times New Roman" w:hAnsi="Times New Roman" w:cs="Times New Roman"/>
          <w:color w:val="000000"/>
          <w:sz w:val="24"/>
          <w:szCs w:val="24"/>
        </w:rPr>
        <w:t>Романенко П.И.  Система пожаротушения. – М.: «Написано пером», 2017.</w:t>
      </w:r>
    </w:p>
    <w:p w:rsidR="00BD76DE" w:rsidRPr="00BD76DE" w:rsidRDefault="00BD76DE" w:rsidP="00BD7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A5CF5" w:rsidRPr="00CC204F" w:rsidRDefault="00EA5CF5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sectPr w:rsidR="00EA5CF5" w:rsidRPr="00CC204F" w:rsidSect="00285E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8D" w:rsidRDefault="0025718D">
      <w:pPr>
        <w:spacing w:after="0" w:line="240" w:lineRule="auto"/>
      </w:pPr>
      <w:r>
        <w:separator/>
      </w:r>
    </w:p>
  </w:endnote>
  <w:endnote w:type="continuationSeparator" w:id="0">
    <w:p w:rsidR="0025718D" w:rsidRDefault="002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DE" w:rsidRDefault="00BD76D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999999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separate"/>
    </w:r>
    <w:r w:rsidR="00A863B2">
      <w:rPr>
        <w:rFonts w:ascii="Times New Roman" w:eastAsia="Times New Roman" w:hAnsi="Times New Roman" w:cs="Times New Roman"/>
        <w:noProof/>
        <w:color w:val="999999"/>
        <w:sz w:val="20"/>
        <w:szCs w:val="20"/>
      </w:rPr>
      <w:t>20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DE" w:rsidRDefault="00BD76DE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8D" w:rsidRDefault="0025718D">
      <w:pPr>
        <w:spacing w:after="0" w:line="240" w:lineRule="auto"/>
      </w:pPr>
      <w:r>
        <w:separator/>
      </w:r>
    </w:p>
  </w:footnote>
  <w:footnote w:type="continuationSeparator" w:id="0">
    <w:p w:rsidR="0025718D" w:rsidRDefault="002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DE" w:rsidRDefault="00BD76DE">
    <w:pPr>
      <w:jc w:val="center"/>
      <w:rPr>
        <w:rFonts w:ascii="Times New Roman" w:eastAsia="Times New Roman" w:hAnsi="Times New Roman" w:cs="Times New Roman"/>
        <w:color w:val="999999"/>
        <w:sz w:val="24"/>
        <w:szCs w:val="24"/>
      </w:rPr>
    </w:pPr>
    <w:r>
      <w:rPr>
        <w:noProof/>
      </w:rPr>
      <mc:AlternateContent>
        <mc:Choice Requires="wps">
          <w:drawing>
            <wp:inline distT="0" distB="0" distL="114300" distR="114300" wp14:anchorId="330A4FB0" wp14:editId="2D9FE2BD">
              <wp:extent cx="5960110" cy="31750"/>
              <wp:effectExtent l="0" t="0" r="0" b="0"/>
              <wp:docPr id="13" name="Полилиния: фигура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780000"/>
                        <a:ext cx="59410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83268" y="0"/>
                            </a:lnTo>
                            <a:lnTo>
                              <a:pt x="1283268" y="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Полилиния: фигура 13" o:spid="_x0000_s1026" style="width:469.3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1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" path="m,l,,1283268,r,l,xe" fillcolor="#a0a0a0" stroked="f">
              <v:path arrowok="t" o:extrusionok="f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DE" w:rsidRDefault="00BD76DE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BD76DE" w:rsidRDefault="00BD76DE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114300" distR="114300" wp14:anchorId="3B5C22DA" wp14:editId="58B1E8EC">
              <wp:extent cx="5960110" cy="31750"/>
              <wp:effectExtent l="0" t="0" r="0" b="0"/>
              <wp:docPr id="11" name="Полилиния: фигура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780000"/>
                        <a:ext cx="59410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83268" y="0"/>
                            </a:lnTo>
                            <a:lnTo>
                              <a:pt x="1283268" y="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Полилиния: фигура 11" o:spid="_x0000_s1026" style="width:469.3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1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" path="m,l,,1283268,r,l,xe" fillcolor="#a0a0a0" stroked="f">
              <v:path arrowok="t" o:extrusionok="f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EDC"/>
    <w:multiLevelType w:val="hybridMultilevel"/>
    <w:tmpl w:val="1880659A"/>
    <w:lvl w:ilvl="0" w:tplc="3918984A">
      <w:start w:val="1"/>
      <w:numFmt w:val="decimal"/>
      <w:lvlText w:val="%1."/>
      <w:lvlJc w:val="left"/>
      <w:pPr>
        <w:ind w:left="1571" w:hanging="360"/>
      </w:pPr>
    </w:lvl>
    <w:lvl w:ilvl="1" w:tplc="B8947CA6">
      <w:start w:val="1"/>
      <w:numFmt w:val="lowerLetter"/>
      <w:lvlText w:val="%2."/>
      <w:lvlJc w:val="left"/>
      <w:pPr>
        <w:ind w:left="2291" w:hanging="360"/>
      </w:pPr>
    </w:lvl>
    <w:lvl w:ilvl="2" w:tplc="605ABA64">
      <w:start w:val="1"/>
      <w:numFmt w:val="lowerRoman"/>
      <w:lvlText w:val="%3."/>
      <w:lvlJc w:val="right"/>
      <w:pPr>
        <w:ind w:left="3011" w:hanging="180"/>
      </w:pPr>
    </w:lvl>
    <w:lvl w:ilvl="3" w:tplc="1EFAA4B0">
      <w:start w:val="1"/>
      <w:numFmt w:val="decimal"/>
      <w:lvlText w:val="%4."/>
      <w:lvlJc w:val="left"/>
      <w:pPr>
        <w:ind w:left="3731" w:hanging="360"/>
      </w:pPr>
    </w:lvl>
    <w:lvl w:ilvl="4" w:tplc="A122068E">
      <w:start w:val="1"/>
      <w:numFmt w:val="lowerLetter"/>
      <w:lvlText w:val="%5."/>
      <w:lvlJc w:val="left"/>
      <w:pPr>
        <w:ind w:left="4451" w:hanging="360"/>
      </w:pPr>
    </w:lvl>
    <w:lvl w:ilvl="5" w:tplc="D89EA430">
      <w:start w:val="1"/>
      <w:numFmt w:val="lowerRoman"/>
      <w:lvlText w:val="%6."/>
      <w:lvlJc w:val="right"/>
      <w:pPr>
        <w:ind w:left="5171" w:hanging="180"/>
      </w:pPr>
    </w:lvl>
    <w:lvl w:ilvl="6" w:tplc="40DCA63E">
      <w:start w:val="1"/>
      <w:numFmt w:val="decimal"/>
      <w:lvlText w:val="%7."/>
      <w:lvlJc w:val="left"/>
      <w:pPr>
        <w:ind w:left="5891" w:hanging="360"/>
      </w:pPr>
    </w:lvl>
    <w:lvl w:ilvl="7" w:tplc="2260205C">
      <w:start w:val="1"/>
      <w:numFmt w:val="lowerLetter"/>
      <w:lvlText w:val="%8."/>
      <w:lvlJc w:val="left"/>
      <w:pPr>
        <w:ind w:left="6611" w:hanging="360"/>
      </w:pPr>
    </w:lvl>
    <w:lvl w:ilvl="8" w:tplc="ACBAD57C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0D086E"/>
    <w:multiLevelType w:val="multilevel"/>
    <w:tmpl w:val="3A5E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DFE501B"/>
    <w:multiLevelType w:val="multilevel"/>
    <w:tmpl w:val="D0562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E4D2C09"/>
    <w:multiLevelType w:val="hybridMultilevel"/>
    <w:tmpl w:val="0C0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0AA2"/>
    <w:multiLevelType w:val="hybridMultilevel"/>
    <w:tmpl w:val="20920502"/>
    <w:lvl w:ilvl="0" w:tplc="76CE629C">
      <w:start w:val="1"/>
      <w:numFmt w:val="decimal"/>
      <w:lvlText w:val="%1."/>
      <w:lvlJc w:val="left"/>
      <w:pPr>
        <w:ind w:left="1571" w:hanging="360"/>
      </w:pPr>
    </w:lvl>
    <w:lvl w:ilvl="1" w:tplc="5C7A2178">
      <w:start w:val="1"/>
      <w:numFmt w:val="lowerLetter"/>
      <w:lvlText w:val="%2."/>
      <w:lvlJc w:val="left"/>
      <w:pPr>
        <w:ind w:left="2291" w:hanging="360"/>
      </w:pPr>
    </w:lvl>
    <w:lvl w:ilvl="2" w:tplc="444EE832">
      <w:start w:val="1"/>
      <w:numFmt w:val="lowerRoman"/>
      <w:lvlText w:val="%3."/>
      <w:lvlJc w:val="right"/>
      <w:pPr>
        <w:ind w:left="3011" w:hanging="180"/>
      </w:pPr>
    </w:lvl>
    <w:lvl w:ilvl="3" w:tplc="79BCA0F6">
      <w:start w:val="1"/>
      <w:numFmt w:val="decimal"/>
      <w:lvlText w:val="%4."/>
      <w:lvlJc w:val="left"/>
      <w:pPr>
        <w:ind w:left="3731" w:hanging="360"/>
      </w:pPr>
    </w:lvl>
    <w:lvl w:ilvl="4" w:tplc="87C2B312">
      <w:start w:val="1"/>
      <w:numFmt w:val="lowerLetter"/>
      <w:lvlText w:val="%5."/>
      <w:lvlJc w:val="left"/>
      <w:pPr>
        <w:ind w:left="4451" w:hanging="360"/>
      </w:pPr>
    </w:lvl>
    <w:lvl w:ilvl="5" w:tplc="2F065D06">
      <w:start w:val="1"/>
      <w:numFmt w:val="lowerRoman"/>
      <w:lvlText w:val="%6."/>
      <w:lvlJc w:val="right"/>
      <w:pPr>
        <w:ind w:left="5171" w:hanging="180"/>
      </w:pPr>
    </w:lvl>
    <w:lvl w:ilvl="6" w:tplc="087CBC38">
      <w:start w:val="1"/>
      <w:numFmt w:val="decimal"/>
      <w:lvlText w:val="%7."/>
      <w:lvlJc w:val="left"/>
      <w:pPr>
        <w:ind w:left="5891" w:hanging="360"/>
      </w:pPr>
    </w:lvl>
    <w:lvl w:ilvl="7" w:tplc="68C6D442">
      <w:start w:val="1"/>
      <w:numFmt w:val="lowerLetter"/>
      <w:lvlText w:val="%8."/>
      <w:lvlJc w:val="left"/>
      <w:pPr>
        <w:ind w:left="6611" w:hanging="360"/>
      </w:pPr>
    </w:lvl>
    <w:lvl w:ilvl="8" w:tplc="69905B96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9056969"/>
    <w:multiLevelType w:val="multilevel"/>
    <w:tmpl w:val="6C7C5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1E4070"/>
    <w:multiLevelType w:val="multilevel"/>
    <w:tmpl w:val="908A6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E7753A9"/>
    <w:multiLevelType w:val="multilevel"/>
    <w:tmpl w:val="8F1242F2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8">
    <w:nsid w:val="359A1B39"/>
    <w:multiLevelType w:val="multilevel"/>
    <w:tmpl w:val="DF14A3E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9">
    <w:nsid w:val="3B0F798B"/>
    <w:multiLevelType w:val="multilevel"/>
    <w:tmpl w:val="30E8A4C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10">
    <w:nsid w:val="40913EE5"/>
    <w:multiLevelType w:val="hybridMultilevel"/>
    <w:tmpl w:val="458EA4E6"/>
    <w:lvl w:ilvl="0" w:tplc="8480A3BC">
      <w:start w:val="1"/>
      <w:numFmt w:val="decimal"/>
      <w:lvlText w:val="%1."/>
      <w:lvlJc w:val="left"/>
      <w:pPr>
        <w:ind w:left="1571" w:hanging="360"/>
      </w:pPr>
    </w:lvl>
    <w:lvl w:ilvl="1" w:tplc="FDA405FC">
      <w:start w:val="1"/>
      <w:numFmt w:val="lowerLetter"/>
      <w:lvlText w:val="%2."/>
      <w:lvlJc w:val="left"/>
      <w:pPr>
        <w:ind w:left="2291" w:hanging="360"/>
      </w:pPr>
    </w:lvl>
    <w:lvl w:ilvl="2" w:tplc="DD48AB7E">
      <w:start w:val="1"/>
      <w:numFmt w:val="lowerRoman"/>
      <w:lvlText w:val="%3."/>
      <w:lvlJc w:val="right"/>
      <w:pPr>
        <w:ind w:left="3011" w:hanging="180"/>
      </w:pPr>
    </w:lvl>
    <w:lvl w:ilvl="3" w:tplc="A2981012">
      <w:start w:val="1"/>
      <w:numFmt w:val="decimal"/>
      <w:lvlText w:val="%4."/>
      <w:lvlJc w:val="left"/>
      <w:pPr>
        <w:ind w:left="3731" w:hanging="360"/>
      </w:pPr>
    </w:lvl>
    <w:lvl w:ilvl="4" w:tplc="BD74A11A">
      <w:start w:val="1"/>
      <w:numFmt w:val="lowerLetter"/>
      <w:lvlText w:val="%5."/>
      <w:lvlJc w:val="left"/>
      <w:pPr>
        <w:ind w:left="4451" w:hanging="360"/>
      </w:pPr>
    </w:lvl>
    <w:lvl w:ilvl="5" w:tplc="D19029EC">
      <w:start w:val="1"/>
      <w:numFmt w:val="lowerRoman"/>
      <w:lvlText w:val="%6."/>
      <w:lvlJc w:val="right"/>
      <w:pPr>
        <w:ind w:left="5171" w:hanging="180"/>
      </w:pPr>
    </w:lvl>
    <w:lvl w:ilvl="6" w:tplc="C37CE6D2">
      <w:start w:val="1"/>
      <w:numFmt w:val="decimal"/>
      <w:lvlText w:val="%7."/>
      <w:lvlJc w:val="left"/>
      <w:pPr>
        <w:ind w:left="5891" w:hanging="360"/>
      </w:pPr>
    </w:lvl>
    <w:lvl w:ilvl="7" w:tplc="97201244">
      <w:start w:val="1"/>
      <w:numFmt w:val="lowerLetter"/>
      <w:lvlText w:val="%8."/>
      <w:lvlJc w:val="left"/>
      <w:pPr>
        <w:ind w:left="6611" w:hanging="360"/>
      </w:pPr>
    </w:lvl>
    <w:lvl w:ilvl="8" w:tplc="134241AA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630237"/>
    <w:multiLevelType w:val="multilevel"/>
    <w:tmpl w:val="84D461F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12">
    <w:nsid w:val="4A530D3C"/>
    <w:multiLevelType w:val="multilevel"/>
    <w:tmpl w:val="D3561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>
    <w:nsid w:val="4F2E66B3"/>
    <w:multiLevelType w:val="hybridMultilevel"/>
    <w:tmpl w:val="3D4AD4C8"/>
    <w:lvl w:ilvl="0" w:tplc="E5CC3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80320"/>
    <w:multiLevelType w:val="multilevel"/>
    <w:tmpl w:val="3816F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>
    <w:nsid w:val="69B34697"/>
    <w:multiLevelType w:val="multilevel"/>
    <w:tmpl w:val="B772039A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16">
    <w:nsid w:val="6C3903D3"/>
    <w:multiLevelType w:val="hybridMultilevel"/>
    <w:tmpl w:val="7C1CB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746CD"/>
    <w:multiLevelType w:val="multilevel"/>
    <w:tmpl w:val="B970A7C6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18">
    <w:nsid w:val="7C17515B"/>
    <w:multiLevelType w:val="multilevel"/>
    <w:tmpl w:val="EFF65F76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18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1"/>
  </w:num>
  <w:num w:numId="17">
    <w:abstractNumId w:val="17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4"/>
    <w:rsid w:val="0010004A"/>
    <w:rsid w:val="00104E64"/>
    <w:rsid w:val="00177D8C"/>
    <w:rsid w:val="001D5530"/>
    <w:rsid w:val="002350BD"/>
    <w:rsid w:val="0025718D"/>
    <w:rsid w:val="00285E53"/>
    <w:rsid w:val="002C5886"/>
    <w:rsid w:val="0031420C"/>
    <w:rsid w:val="004A39F1"/>
    <w:rsid w:val="004B6E30"/>
    <w:rsid w:val="005137E5"/>
    <w:rsid w:val="005517C7"/>
    <w:rsid w:val="005A3A9D"/>
    <w:rsid w:val="0066102E"/>
    <w:rsid w:val="006A077C"/>
    <w:rsid w:val="007749F4"/>
    <w:rsid w:val="0079541C"/>
    <w:rsid w:val="007D18EA"/>
    <w:rsid w:val="009160FF"/>
    <w:rsid w:val="009B01B8"/>
    <w:rsid w:val="009F79CE"/>
    <w:rsid w:val="00A33691"/>
    <w:rsid w:val="00A863B2"/>
    <w:rsid w:val="00BC1744"/>
    <w:rsid w:val="00BD76DE"/>
    <w:rsid w:val="00BE5932"/>
    <w:rsid w:val="00C4729B"/>
    <w:rsid w:val="00C67322"/>
    <w:rsid w:val="00C95448"/>
    <w:rsid w:val="00DD203F"/>
    <w:rsid w:val="00E44D85"/>
    <w:rsid w:val="00E53950"/>
    <w:rsid w:val="00E9713C"/>
    <w:rsid w:val="00EA5CF5"/>
    <w:rsid w:val="00EF7A4B"/>
    <w:rsid w:val="00F26B72"/>
    <w:rsid w:val="00F71131"/>
    <w:rsid w:val="00F72E6A"/>
    <w:rsid w:val="00F87AF0"/>
    <w:rsid w:val="00F931AF"/>
    <w:rsid w:val="00FC592B"/>
    <w:rsid w:val="00FC726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F7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9C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79CE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79CE"/>
    <w:rPr>
      <w:rFonts w:ascii="Arial" w:eastAsia="Arial" w:hAnsi="Arial" w:cs="Arial"/>
      <w:b/>
      <w:lang w:eastAsia="ru-RU"/>
    </w:rPr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9F79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9F7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F79CE"/>
    <w:pPr>
      <w:keepNext/>
      <w:keepLines/>
      <w:spacing w:before="360" w:after="0"/>
      <w:ind w:firstLine="720"/>
      <w:jc w:val="both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F79CE"/>
    <w:rPr>
      <w:rFonts w:ascii="Arial" w:eastAsia="Arial" w:hAnsi="Arial" w:cs="Arial"/>
      <w:sz w:val="3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F79CE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F79CE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F79CE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F79CE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F79CE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F79CE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F79CE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basedOn w:val="a0"/>
    <w:uiPriority w:val="10"/>
    <w:rsid w:val="009F79C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F79CE"/>
    <w:rPr>
      <w:sz w:val="24"/>
      <w:szCs w:val="24"/>
    </w:rPr>
  </w:style>
  <w:style w:type="character" w:customStyle="1" w:styleId="QuoteChar">
    <w:name w:val="Quote Char"/>
    <w:uiPriority w:val="29"/>
    <w:rsid w:val="009F79CE"/>
    <w:rPr>
      <w:i/>
    </w:rPr>
  </w:style>
  <w:style w:type="character" w:customStyle="1" w:styleId="IntenseQuoteChar">
    <w:name w:val="Intense Quote Char"/>
    <w:uiPriority w:val="30"/>
    <w:rsid w:val="009F79CE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link w:val="12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CaptionChar">
    <w:name w:val="Caption Char"/>
    <w:link w:val="13"/>
    <w:uiPriority w:val="99"/>
    <w:rsid w:val="009F79CE"/>
    <w:rPr>
      <w:rFonts w:ascii="Calibri" w:eastAsia="Calibri" w:hAnsi="Calibri" w:cs="Calibri"/>
      <w:lang w:eastAsia="ru-RU"/>
    </w:rPr>
  </w:style>
  <w:style w:type="character" w:customStyle="1" w:styleId="FootnoteTextChar">
    <w:name w:val="Footnote Text Char"/>
    <w:uiPriority w:val="99"/>
    <w:rsid w:val="009F79CE"/>
    <w:rPr>
      <w:sz w:val="18"/>
    </w:rPr>
  </w:style>
  <w:style w:type="character" w:customStyle="1" w:styleId="EndnoteTextChar">
    <w:name w:val="Endnote Text Char"/>
    <w:uiPriority w:val="99"/>
    <w:rsid w:val="009F79CE"/>
    <w:rPr>
      <w:sz w:val="20"/>
    </w:rPr>
  </w:style>
  <w:style w:type="character" w:customStyle="1" w:styleId="ac">
    <w:name w:val="Подзаголовок Знак"/>
    <w:basedOn w:val="a0"/>
    <w:link w:val="ad"/>
    <w:uiPriority w:val="11"/>
    <w:rsid w:val="009F79CE"/>
    <w:rPr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9F79C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center"/>
    </w:pPr>
    <w:rPr>
      <w:rFonts w:eastAsiaTheme="minorHAnsi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9F79CE"/>
    <w:pPr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23">
    <w:name w:val="Цитата 2 Знак"/>
    <w:basedOn w:val="a0"/>
    <w:link w:val="22"/>
    <w:uiPriority w:val="29"/>
    <w:rsid w:val="009F79CE"/>
    <w:rPr>
      <w:rFonts w:ascii="Calibri" w:eastAsia="Calibri" w:hAnsi="Calibri" w:cs="Calibri"/>
      <w:i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9F79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af">
    <w:name w:val="Выделенная цитата Знак"/>
    <w:basedOn w:val="a0"/>
    <w:link w:val="ae"/>
    <w:uiPriority w:val="30"/>
    <w:rsid w:val="009F79CE"/>
    <w:rPr>
      <w:rFonts w:ascii="Calibri" w:eastAsia="Calibri" w:hAnsi="Calibri" w:cs="Calibri"/>
      <w:i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9F79CE"/>
  </w:style>
  <w:style w:type="character" w:styleId="af0">
    <w:name w:val="Hyperlink"/>
    <w:uiPriority w:val="99"/>
    <w:unhideWhenUsed/>
    <w:rsid w:val="009F79CE"/>
    <w:rPr>
      <w:color w:val="0563C1" w:themeColor="hyperlink"/>
      <w:u w:val="single"/>
    </w:rPr>
  </w:style>
  <w:style w:type="character" w:customStyle="1" w:styleId="af1">
    <w:name w:val="Текст сноски Знак"/>
    <w:basedOn w:val="a0"/>
    <w:link w:val="af2"/>
    <w:uiPriority w:val="99"/>
    <w:rsid w:val="009F79CE"/>
    <w:rPr>
      <w:rFonts w:ascii="Calibri" w:eastAsia="Calibri" w:hAnsi="Calibri" w:cs="Calibri"/>
      <w:sz w:val="18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9F79CE"/>
    <w:pPr>
      <w:spacing w:after="40" w:line="240" w:lineRule="auto"/>
      <w:ind w:firstLine="720"/>
      <w:jc w:val="both"/>
    </w:pPr>
    <w:rPr>
      <w:rFonts w:ascii="Calibri" w:eastAsia="Calibri" w:hAnsi="Calibri" w:cs="Calibri"/>
      <w:sz w:val="18"/>
    </w:rPr>
  </w:style>
  <w:style w:type="character" w:styleId="af3">
    <w:name w:val="footnote reference"/>
    <w:basedOn w:val="a0"/>
    <w:uiPriority w:val="99"/>
    <w:unhideWhenUsed/>
    <w:rsid w:val="009F79CE"/>
    <w:rPr>
      <w:vertAlign w:val="superscript"/>
    </w:rPr>
  </w:style>
  <w:style w:type="character" w:customStyle="1" w:styleId="af4">
    <w:name w:val="Текст концевой сноски Знак"/>
    <w:basedOn w:val="a0"/>
    <w:link w:val="af5"/>
    <w:uiPriority w:val="99"/>
    <w:rsid w:val="009F79CE"/>
    <w:rPr>
      <w:rFonts w:ascii="Calibri" w:eastAsia="Calibri" w:hAnsi="Calibri" w:cs="Calibri"/>
      <w:sz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sz w:val="20"/>
    </w:rPr>
  </w:style>
  <w:style w:type="paragraph" w:styleId="14">
    <w:name w:val="toc 1"/>
    <w:basedOn w:val="a"/>
    <w:next w:val="a"/>
    <w:uiPriority w:val="39"/>
    <w:unhideWhenUsed/>
    <w:rsid w:val="009F79CE"/>
    <w:pPr>
      <w:spacing w:after="57"/>
      <w:ind w:firstLine="720"/>
      <w:jc w:val="both"/>
    </w:pPr>
    <w:rPr>
      <w:rFonts w:ascii="Calibri" w:eastAsia="Calibri" w:hAnsi="Calibri" w:cs="Calibri"/>
    </w:rPr>
  </w:style>
  <w:style w:type="paragraph" w:styleId="24">
    <w:name w:val="toc 2"/>
    <w:basedOn w:val="a"/>
    <w:next w:val="a"/>
    <w:uiPriority w:val="39"/>
    <w:unhideWhenUsed/>
    <w:rsid w:val="009F79CE"/>
    <w:pPr>
      <w:spacing w:after="57"/>
      <w:ind w:left="283" w:firstLine="720"/>
      <w:jc w:val="both"/>
    </w:pPr>
    <w:rPr>
      <w:rFonts w:ascii="Calibri" w:eastAsia="Calibri" w:hAnsi="Calibri" w:cs="Calibri"/>
    </w:rPr>
  </w:style>
  <w:style w:type="paragraph" w:styleId="32">
    <w:name w:val="toc 3"/>
    <w:basedOn w:val="a"/>
    <w:next w:val="a"/>
    <w:uiPriority w:val="39"/>
    <w:unhideWhenUsed/>
    <w:rsid w:val="009F79CE"/>
    <w:pPr>
      <w:spacing w:after="57"/>
      <w:ind w:left="567" w:firstLine="720"/>
      <w:jc w:val="both"/>
    </w:pPr>
    <w:rPr>
      <w:rFonts w:ascii="Calibri" w:eastAsia="Calibri" w:hAnsi="Calibri" w:cs="Calibri"/>
    </w:rPr>
  </w:style>
  <w:style w:type="paragraph" w:styleId="42">
    <w:name w:val="toc 4"/>
    <w:basedOn w:val="a"/>
    <w:next w:val="a"/>
    <w:uiPriority w:val="39"/>
    <w:unhideWhenUsed/>
    <w:rsid w:val="009F79CE"/>
    <w:pPr>
      <w:spacing w:after="57"/>
      <w:ind w:left="850" w:firstLine="720"/>
      <w:jc w:val="both"/>
    </w:pPr>
    <w:rPr>
      <w:rFonts w:ascii="Calibri" w:eastAsia="Calibri" w:hAnsi="Calibri" w:cs="Calibri"/>
    </w:rPr>
  </w:style>
  <w:style w:type="paragraph" w:styleId="52">
    <w:name w:val="toc 5"/>
    <w:basedOn w:val="a"/>
    <w:next w:val="a"/>
    <w:uiPriority w:val="39"/>
    <w:unhideWhenUsed/>
    <w:rsid w:val="009F79CE"/>
    <w:pPr>
      <w:spacing w:after="57"/>
      <w:ind w:left="1134" w:firstLine="720"/>
      <w:jc w:val="both"/>
    </w:pPr>
    <w:rPr>
      <w:rFonts w:ascii="Calibri" w:eastAsia="Calibri" w:hAnsi="Calibri" w:cs="Calibri"/>
    </w:rPr>
  </w:style>
  <w:style w:type="paragraph" w:styleId="62">
    <w:name w:val="toc 6"/>
    <w:basedOn w:val="a"/>
    <w:next w:val="a"/>
    <w:uiPriority w:val="39"/>
    <w:unhideWhenUsed/>
    <w:rsid w:val="009F79CE"/>
    <w:pPr>
      <w:spacing w:after="57"/>
      <w:ind w:left="1417" w:firstLine="720"/>
      <w:jc w:val="both"/>
    </w:pPr>
    <w:rPr>
      <w:rFonts w:ascii="Calibri" w:eastAsia="Calibri" w:hAnsi="Calibri" w:cs="Calibri"/>
    </w:rPr>
  </w:style>
  <w:style w:type="paragraph" w:styleId="7">
    <w:name w:val="toc 7"/>
    <w:basedOn w:val="a"/>
    <w:next w:val="a"/>
    <w:uiPriority w:val="39"/>
    <w:unhideWhenUsed/>
    <w:rsid w:val="009F79CE"/>
    <w:pPr>
      <w:spacing w:after="57"/>
      <w:ind w:left="1701" w:firstLine="720"/>
      <w:jc w:val="both"/>
    </w:pPr>
    <w:rPr>
      <w:rFonts w:ascii="Calibri" w:eastAsia="Calibri" w:hAnsi="Calibri" w:cs="Calibri"/>
    </w:rPr>
  </w:style>
  <w:style w:type="paragraph" w:styleId="8">
    <w:name w:val="toc 8"/>
    <w:basedOn w:val="a"/>
    <w:next w:val="a"/>
    <w:uiPriority w:val="39"/>
    <w:unhideWhenUsed/>
    <w:rsid w:val="009F79CE"/>
    <w:pPr>
      <w:spacing w:after="57"/>
      <w:ind w:left="1984" w:firstLine="720"/>
      <w:jc w:val="both"/>
    </w:pPr>
    <w:rPr>
      <w:rFonts w:ascii="Calibri" w:eastAsia="Calibri" w:hAnsi="Calibri" w:cs="Calibri"/>
    </w:rPr>
  </w:style>
  <w:style w:type="paragraph" w:styleId="9">
    <w:name w:val="toc 9"/>
    <w:basedOn w:val="a"/>
    <w:next w:val="a"/>
    <w:uiPriority w:val="39"/>
    <w:unhideWhenUsed/>
    <w:rsid w:val="009F79CE"/>
    <w:pPr>
      <w:spacing w:after="57"/>
      <w:ind w:left="2268" w:firstLine="720"/>
      <w:jc w:val="both"/>
    </w:pPr>
    <w:rPr>
      <w:rFonts w:ascii="Calibri" w:eastAsia="Calibri" w:hAnsi="Calibri" w:cs="Calibri"/>
    </w:rPr>
  </w:style>
  <w:style w:type="paragraph" w:styleId="af6">
    <w:name w:val="TOC Heading"/>
    <w:uiPriority w:val="39"/>
    <w:unhideWhenUsed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7">
    <w:name w:val="table of figures"/>
    <w:basedOn w:val="a"/>
    <w:next w:val="a"/>
    <w:uiPriority w:val="99"/>
    <w:unhideWhenUsed/>
    <w:rsid w:val="009F79CE"/>
    <w:pPr>
      <w:spacing w:after="0"/>
      <w:ind w:firstLine="720"/>
      <w:jc w:val="both"/>
    </w:pPr>
    <w:rPr>
      <w:rFonts w:ascii="Calibri" w:eastAsia="Calibri" w:hAnsi="Calibri" w:cs="Calibri"/>
    </w:rPr>
  </w:style>
  <w:style w:type="paragraph" w:customStyle="1" w:styleId="15">
    <w:name w:val="Обычный1"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character" w:customStyle="1" w:styleId="16">
    <w:name w:val="Подзаголовок Знак1"/>
    <w:basedOn w:val="a0"/>
    <w:uiPriority w:val="11"/>
    <w:rsid w:val="009F79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uiPriority w:val="99"/>
    <w:rsid w:val="009F79CE"/>
  </w:style>
  <w:style w:type="character" w:customStyle="1" w:styleId="af9">
    <w:name w:val="Нижний колонтитул Знак"/>
    <w:basedOn w:val="a0"/>
    <w:uiPriority w:val="99"/>
    <w:rsid w:val="009F79CE"/>
  </w:style>
  <w:style w:type="paragraph" w:styleId="afa">
    <w:name w:val="No Spacing"/>
    <w:uiPriority w:val="1"/>
    <w:qFormat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b">
    <w:name w:val="header"/>
    <w:basedOn w:val="a"/>
    <w:link w:val="17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7">
    <w:name w:val="Верхний колонтитул Знак1"/>
    <w:basedOn w:val="a0"/>
    <w:link w:val="afb"/>
    <w:uiPriority w:val="99"/>
    <w:rsid w:val="009F79CE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18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8">
    <w:name w:val="Нижний колонтитул Знак1"/>
    <w:basedOn w:val="a0"/>
    <w:link w:val="afc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9F79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285E53"/>
    <w:rPr>
      <w:rFonts w:ascii="Tahoma" w:eastAsia="Calibri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285E53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F7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9C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79CE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79CE"/>
    <w:rPr>
      <w:rFonts w:ascii="Arial" w:eastAsia="Arial" w:hAnsi="Arial" w:cs="Arial"/>
      <w:b/>
      <w:lang w:eastAsia="ru-RU"/>
    </w:rPr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9F79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9F7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F79CE"/>
    <w:pPr>
      <w:keepNext/>
      <w:keepLines/>
      <w:spacing w:before="360" w:after="0"/>
      <w:ind w:firstLine="720"/>
      <w:jc w:val="both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F79CE"/>
    <w:rPr>
      <w:rFonts w:ascii="Arial" w:eastAsia="Arial" w:hAnsi="Arial" w:cs="Arial"/>
      <w:sz w:val="3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F79CE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F79CE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F79CE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F79CE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F79CE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F79CE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F79CE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basedOn w:val="a0"/>
    <w:uiPriority w:val="10"/>
    <w:rsid w:val="009F79C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F79CE"/>
    <w:rPr>
      <w:sz w:val="24"/>
      <w:szCs w:val="24"/>
    </w:rPr>
  </w:style>
  <w:style w:type="character" w:customStyle="1" w:styleId="QuoteChar">
    <w:name w:val="Quote Char"/>
    <w:uiPriority w:val="29"/>
    <w:rsid w:val="009F79CE"/>
    <w:rPr>
      <w:i/>
    </w:rPr>
  </w:style>
  <w:style w:type="character" w:customStyle="1" w:styleId="IntenseQuoteChar">
    <w:name w:val="Intense Quote Char"/>
    <w:uiPriority w:val="30"/>
    <w:rsid w:val="009F79CE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link w:val="12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CaptionChar">
    <w:name w:val="Caption Char"/>
    <w:link w:val="13"/>
    <w:uiPriority w:val="99"/>
    <w:rsid w:val="009F79CE"/>
    <w:rPr>
      <w:rFonts w:ascii="Calibri" w:eastAsia="Calibri" w:hAnsi="Calibri" w:cs="Calibri"/>
      <w:lang w:eastAsia="ru-RU"/>
    </w:rPr>
  </w:style>
  <w:style w:type="character" w:customStyle="1" w:styleId="FootnoteTextChar">
    <w:name w:val="Footnote Text Char"/>
    <w:uiPriority w:val="99"/>
    <w:rsid w:val="009F79CE"/>
    <w:rPr>
      <w:sz w:val="18"/>
    </w:rPr>
  </w:style>
  <w:style w:type="character" w:customStyle="1" w:styleId="EndnoteTextChar">
    <w:name w:val="Endnote Text Char"/>
    <w:uiPriority w:val="99"/>
    <w:rsid w:val="009F79CE"/>
    <w:rPr>
      <w:sz w:val="20"/>
    </w:rPr>
  </w:style>
  <w:style w:type="character" w:customStyle="1" w:styleId="ac">
    <w:name w:val="Подзаголовок Знак"/>
    <w:basedOn w:val="a0"/>
    <w:link w:val="ad"/>
    <w:uiPriority w:val="11"/>
    <w:rsid w:val="009F79CE"/>
    <w:rPr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9F79C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center"/>
    </w:pPr>
    <w:rPr>
      <w:rFonts w:eastAsiaTheme="minorHAnsi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9F79CE"/>
    <w:pPr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23">
    <w:name w:val="Цитата 2 Знак"/>
    <w:basedOn w:val="a0"/>
    <w:link w:val="22"/>
    <w:uiPriority w:val="29"/>
    <w:rsid w:val="009F79CE"/>
    <w:rPr>
      <w:rFonts w:ascii="Calibri" w:eastAsia="Calibri" w:hAnsi="Calibri" w:cs="Calibri"/>
      <w:i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9F79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af">
    <w:name w:val="Выделенная цитата Знак"/>
    <w:basedOn w:val="a0"/>
    <w:link w:val="ae"/>
    <w:uiPriority w:val="30"/>
    <w:rsid w:val="009F79CE"/>
    <w:rPr>
      <w:rFonts w:ascii="Calibri" w:eastAsia="Calibri" w:hAnsi="Calibri" w:cs="Calibri"/>
      <w:i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9F79CE"/>
  </w:style>
  <w:style w:type="character" w:styleId="af0">
    <w:name w:val="Hyperlink"/>
    <w:uiPriority w:val="99"/>
    <w:unhideWhenUsed/>
    <w:rsid w:val="009F79CE"/>
    <w:rPr>
      <w:color w:val="0563C1" w:themeColor="hyperlink"/>
      <w:u w:val="single"/>
    </w:rPr>
  </w:style>
  <w:style w:type="character" w:customStyle="1" w:styleId="af1">
    <w:name w:val="Текст сноски Знак"/>
    <w:basedOn w:val="a0"/>
    <w:link w:val="af2"/>
    <w:uiPriority w:val="99"/>
    <w:rsid w:val="009F79CE"/>
    <w:rPr>
      <w:rFonts w:ascii="Calibri" w:eastAsia="Calibri" w:hAnsi="Calibri" w:cs="Calibri"/>
      <w:sz w:val="18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9F79CE"/>
    <w:pPr>
      <w:spacing w:after="40" w:line="240" w:lineRule="auto"/>
      <w:ind w:firstLine="720"/>
      <w:jc w:val="both"/>
    </w:pPr>
    <w:rPr>
      <w:rFonts w:ascii="Calibri" w:eastAsia="Calibri" w:hAnsi="Calibri" w:cs="Calibri"/>
      <w:sz w:val="18"/>
    </w:rPr>
  </w:style>
  <w:style w:type="character" w:styleId="af3">
    <w:name w:val="footnote reference"/>
    <w:basedOn w:val="a0"/>
    <w:uiPriority w:val="99"/>
    <w:unhideWhenUsed/>
    <w:rsid w:val="009F79CE"/>
    <w:rPr>
      <w:vertAlign w:val="superscript"/>
    </w:rPr>
  </w:style>
  <w:style w:type="character" w:customStyle="1" w:styleId="af4">
    <w:name w:val="Текст концевой сноски Знак"/>
    <w:basedOn w:val="a0"/>
    <w:link w:val="af5"/>
    <w:uiPriority w:val="99"/>
    <w:rsid w:val="009F79CE"/>
    <w:rPr>
      <w:rFonts w:ascii="Calibri" w:eastAsia="Calibri" w:hAnsi="Calibri" w:cs="Calibri"/>
      <w:sz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sz w:val="20"/>
    </w:rPr>
  </w:style>
  <w:style w:type="paragraph" w:styleId="14">
    <w:name w:val="toc 1"/>
    <w:basedOn w:val="a"/>
    <w:next w:val="a"/>
    <w:uiPriority w:val="39"/>
    <w:unhideWhenUsed/>
    <w:rsid w:val="009F79CE"/>
    <w:pPr>
      <w:spacing w:after="57"/>
      <w:ind w:firstLine="720"/>
      <w:jc w:val="both"/>
    </w:pPr>
    <w:rPr>
      <w:rFonts w:ascii="Calibri" w:eastAsia="Calibri" w:hAnsi="Calibri" w:cs="Calibri"/>
    </w:rPr>
  </w:style>
  <w:style w:type="paragraph" w:styleId="24">
    <w:name w:val="toc 2"/>
    <w:basedOn w:val="a"/>
    <w:next w:val="a"/>
    <w:uiPriority w:val="39"/>
    <w:unhideWhenUsed/>
    <w:rsid w:val="009F79CE"/>
    <w:pPr>
      <w:spacing w:after="57"/>
      <w:ind w:left="283" w:firstLine="720"/>
      <w:jc w:val="both"/>
    </w:pPr>
    <w:rPr>
      <w:rFonts w:ascii="Calibri" w:eastAsia="Calibri" w:hAnsi="Calibri" w:cs="Calibri"/>
    </w:rPr>
  </w:style>
  <w:style w:type="paragraph" w:styleId="32">
    <w:name w:val="toc 3"/>
    <w:basedOn w:val="a"/>
    <w:next w:val="a"/>
    <w:uiPriority w:val="39"/>
    <w:unhideWhenUsed/>
    <w:rsid w:val="009F79CE"/>
    <w:pPr>
      <w:spacing w:after="57"/>
      <w:ind w:left="567" w:firstLine="720"/>
      <w:jc w:val="both"/>
    </w:pPr>
    <w:rPr>
      <w:rFonts w:ascii="Calibri" w:eastAsia="Calibri" w:hAnsi="Calibri" w:cs="Calibri"/>
    </w:rPr>
  </w:style>
  <w:style w:type="paragraph" w:styleId="42">
    <w:name w:val="toc 4"/>
    <w:basedOn w:val="a"/>
    <w:next w:val="a"/>
    <w:uiPriority w:val="39"/>
    <w:unhideWhenUsed/>
    <w:rsid w:val="009F79CE"/>
    <w:pPr>
      <w:spacing w:after="57"/>
      <w:ind w:left="850" w:firstLine="720"/>
      <w:jc w:val="both"/>
    </w:pPr>
    <w:rPr>
      <w:rFonts w:ascii="Calibri" w:eastAsia="Calibri" w:hAnsi="Calibri" w:cs="Calibri"/>
    </w:rPr>
  </w:style>
  <w:style w:type="paragraph" w:styleId="52">
    <w:name w:val="toc 5"/>
    <w:basedOn w:val="a"/>
    <w:next w:val="a"/>
    <w:uiPriority w:val="39"/>
    <w:unhideWhenUsed/>
    <w:rsid w:val="009F79CE"/>
    <w:pPr>
      <w:spacing w:after="57"/>
      <w:ind w:left="1134" w:firstLine="720"/>
      <w:jc w:val="both"/>
    </w:pPr>
    <w:rPr>
      <w:rFonts w:ascii="Calibri" w:eastAsia="Calibri" w:hAnsi="Calibri" w:cs="Calibri"/>
    </w:rPr>
  </w:style>
  <w:style w:type="paragraph" w:styleId="62">
    <w:name w:val="toc 6"/>
    <w:basedOn w:val="a"/>
    <w:next w:val="a"/>
    <w:uiPriority w:val="39"/>
    <w:unhideWhenUsed/>
    <w:rsid w:val="009F79CE"/>
    <w:pPr>
      <w:spacing w:after="57"/>
      <w:ind w:left="1417" w:firstLine="720"/>
      <w:jc w:val="both"/>
    </w:pPr>
    <w:rPr>
      <w:rFonts w:ascii="Calibri" w:eastAsia="Calibri" w:hAnsi="Calibri" w:cs="Calibri"/>
    </w:rPr>
  </w:style>
  <w:style w:type="paragraph" w:styleId="7">
    <w:name w:val="toc 7"/>
    <w:basedOn w:val="a"/>
    <w:next w:val="a"/>
    <w:uiPriority w:val="39"/>
    <w:unhideWhenUsed/>
    <w:rsid w:val="009F79CE"/>
    <w:pPr>
      <w:spacing w:after="57"/>
      <w:ind w:left="1701" w:firstLine="720"/>
      <w:jc w:val="both"/>
    </w:pPr>
    <w:rPr>
      <w:rFonts w:ascii="Calibri" w:eastAsia="Calibri" w:hAnsi="Calibri" w:cs="Calibri"/>
    </w:rPr>
  </w:style>
  <w:style w:type="paragraph" w:styleId="8">
    <w:name w:val="toc 8"/>
    <w:basedOn w:val="a"/>
    <w:next w:val="a"/>
    <w:uiPriority w:val="39"/>
    <w:unhideWhenUsed/>
    <w:rsid w:val="009F79CE"/>
    <w:pPr>
      <w:spacing w:after="57"/>
      <w:ind w:left="1984" w:firstLine="720"/>
      <w:jc w:val="both"/>
    </w:pPr>
    <w:rPr>
      <w:rFonts w:ascii="Calibri" w:eastAsia="Calibri" w:hAnsi="Calibri" w:cs="Calibri"/>
    </w:rPr>
  </w:style>
  <w:style w:type="paragraph" w:styleId="9">
    <w:name w:val="toc 9"/>
    <w:basedOn w:val="a"/>
    <w:next w:val="a"/>
    <w:uiPriority w:val="39"/>
    <w:unhideWhenUsed/>
    <w:rsid w:val="009F79CE"/>
    <w:pPr>
      <w:spacing w:after="57"/>
      <w:ind w:left="2268" w:firstLine="720"/>
      <w:jc w:val="both"/>
    </w:pPr>
    <w:rPr>
      <w:rFonts w:ascii="Calibri" w:eastAsia="Calibri" w:hAnsi="Calibri" w:cs="Calibri"/>
    </w:rPr>
  </w:style>
  <w:style w:type="paragraph" w:styleId="af6">
    <w:name w:val="TOC Heading"/>
    <w:uiPriority w:val="39"/>
    <w:unhideWhenUsed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7">
    <w:name w:val="table of figures"/>
    <w:basedOn w:val="a"/>
    <w:next w:val="a"/>
    <w:uiPriority w:val="99"/>
    <w:unhideWhenUsed/>
    <w:rsid w:val="009F79CE"/>
    <w:pPr>
      <w:spacing w:after="0"/>
      <w:ind w:firstLine="720"/>
      <w:jc w:val="both"/>
    </w:pPr>
    <w:rPr>
      <w:rFonts w:ascii="Calibri" w:eastAsia="Calibri" w:hAnsi="Calibri" w:cs="Calibri"/>
    </w:rPr>
  </w:style>
  <w:style w:type="paragraph" w:customStyle="1" w:styleId="15">
    <w:name w:val="Обычный1"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character" w:customStyle="1" w:styleId="16">
    <w:name w:val="Подзаголовок Знак1"/>
    <w:basedOn w:val="a0"/>
    <w:uiPriority w:val="11"/>
    <w:rsid w:val="009F79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uiPriority w:val="99"/>
    <w:rsid w:val="009F79CE"/>
  </w:style>
  <w:style w:type="character" w:customStyle="1" w:styleId="af9">
    <w:name w:val="Нижний колонтитул Знак"/>
    <w:basedOn w:val="a0"/>
    <w:uiPriority w:val="99"/>
    <w:rsid w:val="009F79CE"/>
  </w:style>
  <w:style w:type="paragraph" w:styleId="afa">
    <w:name w:val="No Spacing"/>
    <w:uiPriority w:val="1"/>
    <w:qFormat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b">
    <w:name w:val="header"/>
    <w:basedOn w:val="a"/>
    <w:link w:val="17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7">
    <w:name w:val="Верхний колонтитул Знак1"/>
    <w:basedOn w:val="a0"/>
    <w:link w:val="afb"/>
    <w:uiPriority w:val="99"/>
    <w:rsid w:val="009F79CE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18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8">
    <w:name w:val="Нижний колонтитул Знак1"/>
    <w:basedOn w:val="a0"/>
    <w:link w:val="afc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9F79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285E53"/>
    <w:rPr>
      <w:rFonts w:ascii="Tahoma" w:eastAsia="Calibri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285E53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041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CB62-7524-4764-B46F-E1D4C21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ИССиМ</cp:lastModifiedBy>
  <cp:revision>3</cp:revision>
  <cp:lastPrinted>2020-07-02T05:59:00Z</cp:lastPrinted>
  <dcterms:created xsi:type="dcterms:W3CDTF">2023-10-06T11:19:00Z</dcterms:created>
  <dcterms:modified xsi:type="dcterms:W3CDTF">2023-10-06T11:37:00Z</dcterms:modified>
</cp:coreProperties>
</file>